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3E0C20">
                    <w:rPr>
                      <w:sz w:val="36"/>
                      <w:szCs w:val="36"/>
                    </w:rPr>
                    <w:t>14</w:t>
                  </w:r>
                  <w:r w:rsidR="00E85191">
                    <w:rPr>
                      <w:sz w:val="36"/>
                      <w:szCs w:val="36"/>
                    </w:rPr>
                    <w:t xml:space="preserve"> </w:t>
                  </w:r>
                  <w:r w:rsidR="003E0C20">
                    <w:rPr>
                      <w:sz w:val="36"/>
                      <w:szCs w:val="36"/>
                    </w:rPr>
                    <w:t>октября</w:t>
                  </w:r>
                  <w:r w:rsidR="00E85191">
                    <w:rPr>
                      <w:sz w:val="36"/>
                      <w:szCs w:val="36"/>
                    </w:rPr>
                    <w:t xml:space="preserve"> </w:t>
                  </w:r>
                  <w:r w:rsidR="001878C4">
                    <w:rPr>
                      <w:sz w:val="36"/>
                      <w:szCs w:val="36"/>
                    </w:rPr>
                    <w:t>2</w:t>
                  </w:r>
                  <w:r w:rsidRPr="005101A2">
                    <w:rPr>
                      <w:sz w:val="36"/>
                      <w:szCs w:val="36"/>
                    </w:rPr>
                    <w:t>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xml:space="preserve">№ </w:t>
                  </w:r>
                  <w:r w:rsidR="003E0C20">
                    <w:rPr>
                      <w:sz w:val="36"/>
                      <w:szCs w:val="36"/>
                    </w:rPr>
                    <w:t>9</w:t>
                  </w:r>
                  <w:r w:rsidR="00601887">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8"/>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Pr="00044CF9" w:rsidRDefault="00187A91" w:rsidP="00DC0197">
      <w:pPr>
        <w:spacing w:after="0" w:line="240" w:lineRule="auto"/>
        <w:rPr>
          <w:rFonts w:ascii="Arial" w:hAnsi="Arial" w:cs="Arial"/>
          <w:b/>
          <w:color w:val="000000"/>
          <w:sz w:val="18"/>
          <w:szCs w:val="18"/>
        </w:rPr>
      </w:pPr>
    </w:p>
    <w:p w:rsidR="00BC13DC" w:rsidRPr="00044CF9" w:rsidRDefault="00BC13DC" w:rsidP="00DC0197">
      <w:pPr>
        <w:spacing w:after="0" w:line="240" w:lineRule="auto"/>
        <w:jc w:val="center"/>
        <w:rPr>
          <w:rFonts w:ascii="Arial" w:hAnsi="Arial" w:cs="Arial"/>
          <w:b/>
          <w:color w:val="000000"/>
          <w:sz w:val="18"/>
          <w:szCs w:val="18"/>
          <w:u w:val="single"/>
        </w:rPr>
      </w:pPr>
      <w:r w:rsidRPr="00044CF9">
        <w:rPr>
          <w:rFonts w:ascii="Arial" w:hAnsi="Arial" w:cs="Arial"/>
          <w:b/>
          <w:color w:val="000000"/>
          <w:sz w:val="18"/>
          <w:szCs w:val="18"/>
          <w:u w:val="single"/>
        </w:rPr>
        <w:t xml:space="preserve">Раздел 1. Решения Думы Краснополянского сельского поселения </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Российская Федерация</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Свердловская область</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Байкаловский район</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Дума Краснополянского сельского поселения </w:t>
      </w:r>
    </w:p>
    <w:p w:rsidR="00374893" w:rsidRPr="00044CF9" w:rsidRDefault="00B21C1D"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4</w:t>
      </w:r>
      <w:r w:rsidR="003E0C20">
        <w:rPr>
          <w:rFonts w:ascii="Arial" w:hAnsi="Arial" w:cs="Arial"/>
          <w:b/>
          <w:color w:val="000000"/>
          <w:sz w:val="18"/>
          <w:szCs w:val="18"/>
        </w:rPr>
        <w:t>3</w:t>
      </w:r>
      <w:r w:rsidR="001878C4" w:rsidRPr="00044CF9">
        <w:rPr>
          <w:rFonts w:ascii="Arial" w:hAnsi="Arial" w:cs="Arial"/>
          <w:b/>
          <w:color w:val="000000"/>
          <w:sz w:val="18"/>
          <w:szCs w:val="18"/>
        </w:rPr>
        <w:t xml:space="preserve"> </w:t>
      </w:r>
      <w:r w:rsidR="00374893" w:rsidRPr="00044CF9">
        <w:rPr>
          <w:rFonts w:ascii="Arial" w:hAnsi="Arial" w:cs="Arial"/>
          <w:b/>
          <w:color w:val="000000"/>
          <w:sz w:val="18"/>
          <w:szCs w:val="18"/>
        </w:rPr>
        <w:t>- заседание   4 - го созыва</w:t>
      </w:r>
    </w:p>
    <w:p w:rsidR="00656A24" w:rsidRPr="00044CF9" w:rsidRDefault="00656A24"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РЕШЕНИЕ</w:t>
      </w:r>
    </w:p>
    <w:p w:rsidR="003E0C20" w:rsidRDefault="003E0C20" w:rsidP="003E0C20">
      <w:pPr>
        <w:spacing w:after="0" w:line="240" w:lineRule="auto"/>
        <w:jc w:val="center"/>
        <w:rPr>
          <w:rFonts w:ascii="Arial" w:hAnsi="Arial" w:cs="Arial"/>
          <w:b/>
          <w:color w:val="000000"/>
          <w:sz w:val="18"/>
          <w:szCs w:val="18"/>
        </w:rPr>
      </w:pPr>
      <w:r>
        <w:rPr>
          <w:rFonts w:ascii="Arial" w:hAnsi="Arial" w:cs="Arial"/>
          <w:b/>
          <w:color w:val="000000"/>
          <w:sz w:val="18"/>
          <w:szCs w:val="18"/>
        </w:rPr>
        <w:t>31 августа</w:t>
      </w:r>
      <w:r w:rsidR="00955954" w:rsidRPr="00044CF9">
        <w:rPr>
          <w:rFonts w:ascii="Arial" w:hAnsi="Arial" w:cs="Arial"/>
          <w:b/>
          <w:color w:val="000000"/>
          <w:sz w:val="18"/>
          <w:szCs w:val="18"/>
        </w:rPr>
        <w:t xml:space="preserve"> </w:t>
      </w:r>
      <w:r w:rsidR="001878C4" w:rsidRPr="00044CF9">
        <w:rPr>
          <w:rFonts w:ascii="Arial" w:hAnsi="Arial" w:cs="Arial"/>
          <w:b/>
          <w:color w:val="000000"/>
          <w:sz w:val="18"/>
          <w:szCs w:val="18"/>
        </w:rPr>
        <w:t>2021</w:t>
      </w:r>
      <w:r w:rsidR="00CA42C1" w:rsidRPr="00044CF9">
        <w:rPr>
          <w:rFonts w:ascii="Arial" w:hAnsi="Arial" w:cs="Arial"/>
          <w:b/>
          <w:color w:val="000000"/>
          <w:sz w:val="18"/>
          <w:szCs w:val="18"/>
        </w:rPr>
        <w:t xml:space="preserve"> года  № </w:t>
      </w:r>
      <w:r>
        <w:rPr>
          <w:rFonts w:ascii="Arial" w:hAnsi="Arial" w:cs="Arial"/>
          <w:b/>
          <w:color w:val="000000"/>
          <w:sz w:val="18"/>
          <w:szCs w:val="18"/>
        </w:rPr>
        <w:t>220</w:t>
      </w:r>
    </w:p>
    <w:p w:rsidR="0040190F" w:rsidRDefault="0040190F" w:rsidP="003E0C20">
      <w:pPr>
        <w:spacing w:after="0" w:line="240" w:lineRule="auto"/>
        <w:jc w:val="center"/>
        <w:rPr>
          <w:rFonts w:ascii="Arial" w:hAnsi="Arial" w:cs="Arial"/>
          <w:b/>
          <w:color w:val="000000"/>
          <w:sz w:val="18"/>
          <w:szCs w:val="18"/>
        </w:rPr>
      </w:pPr>
    </w:p>
    <w:p w:rsidR="0040190F" w:rsidRPr="00044CF9" w:rsidRDefault="0040190F" w:rsidP="003E0C20">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 внесении изменений в Устав Краснополянского сельского поселения </w:t>
      </w:r>
    </w:p>
    <w:p w:rsidR="003E0C20" w:rsidRPr="003E0C20" w:rsidRDefault="003E0C20" w:rsidP="003E0C20">
      <w:pPr>
        <w:tabs>
          <w:tab w:val="left" w:pos="7560"/>
        </w:tabs>
        <w:spacing w:after="0" w:line="240" w:lineRule="auto"/>
        <w:jc w:val="both"/>
        <w:rPr>
          <w:rFonts w:ascii="Arial" w:hAnsi="Arial" w:cs="Arial"/>
          <w:color w:val="000000"/>
          <w:sz w:val="20"/>
          <w:szCs w:val="20"/>
        </w:rPr>
      </w:pPr>
      <w:r w:rsidRPr="009B7285">
        <w:rPr>
          <w:rFonts w:ascii="Arial" w:hAnsi="Arial" w:cs="Arial"/>
          <w:color w:val="000000"/>
        </w:rPr>
        <w:t xml:space="preserve">                                </w:t>
      </w:r>
      <w:r w:rsidRPr="003E0C20">
        <w:rPr>
          <w:rFonts w:ascii="Arial" w:hAnsi="Arial" w:cs="Arial"/>
          <w:color w:val="000000"/>
          <w:sz w:val="20"/>
          <w:szCs w:val="20"/>
        </w:rPr>
        <w:t xml:space="preserve">            </w:t>
      </w:r>
      <w:r>
        <w:rPr>
          <w:rFonts w:ascii="Arial" w:hAnsi="Arial" w:cs="Arial"/>
          <w:color w:val="000000"/>
          <w:sz w:val="20"/>
          <w:szCs w:val="20"/>
        </w:rPr>
        <w:t xml:space="preserve">                             </w:t>
      </w:r>
    </w:p>
    <w:p w:rsidR="003E0C20" w:rsidRPr="003E0C20" w:rsidRDefault="003E0C20" w:rsidP="003E0C20">
      <w:pPr>
        <w:pStyle w:val="af8"/>
        <w:tabs>
          <w:tab w:val="left" w:pos="10348"/>
        </w:tabs>
        <w:ind w:left="0"/>
        <w:jc w:val="both"/>
        <w:rPr>
          <w:rFonts w:ascii="Arial" w:hAnsi="Arial" w:cs="Arial"/>
          <w:color w:val="000000"/>
          <w:sz w:val="20"/>
          <w:szCs w:val="20"/>
        </w:rPr>
      </w:pPr>
      <w:r w:rsidRPr="003E0C20">
        <w:rPr>
          <w:rFonts w:ascii="Arial" w:hAnsi="Arial" w:cs="Arial"/>
          <w:color w:val="000000"/>
          <w:sz w:val="20"/>
          <w:szCs w:val="20"/>
        </w:rPr>
        <w:t xml:space="preserve">          Рассмотрев Предложение Прокуратуры Байкаловского района </w:t>
      </w:r>
      <w:r w:rsidRPr="003E0C20">
        <w:rPr>
          <w:rFonts w:ascii="Arial" w:hAnsi="Arial" w:cs="Arial"/>
          <w:sz w:val="20"/>
          <w:szCs w:val="20"/>
        </w:rPr>
        <w:t xml:space="preserve"> </w:t>
      </w:r>
      <w:r w:rsidRPr="003E0C20">
        <w:rPr>
          <w:rFonts w:ascii="Arial" w:hAnsi="Arial" w:cs="Arial"/>
          <w:color w:val="000000"/>
          <w:sz w:val="20"/>
          <w:szCs w:val="20"/>
        </w:rPr>
        <w:t xml:space="preserve">в порядке статьи 9 Федерального закона  «О Прокуратуре РФ»,  Дума Краснополянского сельского поселения  РЕШИЛА: </w:t>
      </w:r>
    </w:p>
    <w:p w:rsidR="003E0C20" w:rsidRPr="003E0C20" w:rsidRDefault="003E0C20" w:rsidP="003E0C20">
      <w:pPr>
        <w:pStyle w:val="ConsPlusNormal"/>
        <w:widowControl/>
        <w:numPr>
          <w:ilvl w:val="0"/>
          <w:numId w:val="13"/>
        </w:numPr>
        <w:tabs>
          <w:tab w:val="left" w:pos="1134"/>
        </w:tabs>
        <w:jc w:val="both"/>
        <w:rPr>
          <w:color w:val="000000"/>
        </w:rPr>
      </w:pPr>
      <w:r w:rsidRPr="003E0C20">
        <w:rPr>
          <w:color w:val="000000"/>
        </w:rPr>
        <w:t>Внести следующие изменения   в Устав Краснополянского сельского поселения:</w:t>
      </w:r>
    </w:p>
    <w:p w:rsidR="003E0C20" w:rsidRPr="003E0C20" w:rsidRDefault="003E0C20" w:rsidP="003E0C20">
      <w:pPr>
        <w:numPr>
          <w:ilvl w:val="0"/>
          <w:numId w:val="36"/>
        </w:numPr>
        <w:spacing w:after="0" w:line="240" w:lineRule="auto"/>
        <w:jc w:val="both"/>
        <w:rPr>
          <w:rFonts w:ascii="Arial" w:hAnsi="Arial" w:cs="Arial"/>
          <w:sz w:val="20"/>
          <w:szCs w:val="20"/>
        </w:rPr>
      </w:pPr>
      <w:r w:rsidRPr="003E0C20">
        <w:rPr>
          <w:rFonts w:ascii="Arial" w:hAnsi="Arial" w:cs="Arial"/>
          <w:sz w:val="20"/>
          <w:szCs w:val="20"/>
        </w:rPr>
        <w:t>Изложить  абзац 2  пункта 4 статьи 43  в следующей редакции:</w:t>
      </w:r>
    </w:p>
    <w:p w:rsidR="003E0C20" w:rsidRPr="003E0C20" w:rsidRDefault="003E0C20" w:rsidP="003E0C20">
      <w:pPr>
        <w:spacing w:after="0" w:line="240" w:lineRule="auto"/>
        <w:ind w:firstLine="709"/>
        <w:jc w:val="both"/>
        <w:rPr>
          <w:rFonts w:ascii="Arial" w:hAnsi="Arial" w:cs="Arial"/>
          <w:sz w:val="20"/>
          <w:szCs w:val="20"/>
        </w:rPr>
      </w:pPr>
      <w:r w:rsidRPr="003E0C20">
        <w:rPr>
          <w:rFonts w:ascii="Arial" w:hAnsi="Arial" w:cs="Arial"/>
          <w:sz w:val="20"/>
          <w:szCs w:val="20"/>
        </w:rPr>
        <w:t xml:space="preserve"> «4.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Свердловской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r>
        <w:rPr>
          <w:rFonts w:ascii="Arial" w:hAnsi="Arial" w:cs="Arial"/>
          <w:sz w:val="20"/>
          <w:szCs w:val="20"/>
        </w:rPr>
        <w:t>».</w:t>
      </w:r>
    </w:p>
    <w:p w:rsidR="003E0C20" w:rsidRPr="003E0C20" w:rsidRDefault="003E0C20" w:rsidP="003E0C20">
      <w:pPr>
        <w:pStyle w:val="ConsPlusNormal"/>
        <w:widowControl/>
        <w:ind w:firstLine="709"/>
        <w:jc w:val="both"/>
      </w:pPr>
      <w:r w:rsidRPr="003E0C20">
        <w:rPr>
          <w:rFonts w:eastAsia="Calibri"/>
          <w:lang w:eastAsia="en-US"/>
        </w:rPr>
        <w:t xml:space="preserve">2. Настоящее </w:t>
      </w:r>
      <w:r w:rsidRPr="003E0C20">
        <w:t>решение направить на государственную регистрацию в Главное управление Министерства юстиции Российской Федерации по Свердловской области.</w:t>
      </w:r>
    </w:p>
    <w:p w:rsidR="003E0C20" w:rsidRPr="003E0C20" w:rsidRDefault="003E0C20" w:rsidP="003E0C20">
      <w:pPr>
        <w:pStyle w:val="ConsPlusNormal"/>
        <w:widowControl/>
        <w:ind w:firstLine="709"/>
        <w:jc w:val="both"/>
      </w:pPr>
      <w:r w:rsidRPr="003E0C20">
        <w:t>3. Решение подлежит официальному опубликованию (обнародованию) в газете «Информационный вестник Краснополянского сельского поселения» и размещению на сайте Краснополянского сельского поселения после государственной регистрации.</w:t>
      </w:r>
    </w:p>
    <w:p w:rsidR="003E0C20" w:rsidRPr="003E0C20" w:rsidRDefault="003E0C20" w:rsidP="003E0C20">
      <w:pPr>
        <w:spacing w:after="0" w:line="240" w:lineRule="auto"/>
        <w:jc w:val="both"/>
        <w:rPr>
          <w:rFonts w:ascii="Arial" w:hAnsi="Arial" w:cs="Arial"/>
          <w:sz w:val="20"/>
          <w:szCs w:val="20"/>
        </w:rPr>
      </w:pPr>
      <w:r w:rsidRPr="003E0C20">
        <w:rPr>
          <w:rFonts w:ascii="Arial" w:hAnsi="Arial" w:cs="Arial"/>
          <w:sz w:val="20"/>
          <w:szCs w:val="20"/>
        </w:rPr>
        <w:t xml:space="preserve">           4. Настоящее Решение вступает в силу со дня его официального опубликования.</w:t>
      </w:r>
    </w:p>
    <w:p w:rsidR="003E0C20" w:rsidRPr="003E0C20" w:rsidRDefault="003E0C20" w:rsidP="003E0C20">
      <w:pPr>
        <w:spacing w:after="0" w:line="240" w:lineRule="auto"/>
        <w:jc w:val="both"/>
        <w:rPr>
          <w:rFonts w:ascii="Arial" w:hAnsi="Arial" w:cs="Arial"/>
          <w:sz w:val="20"/>
          <w:szCs w:val="20"/>
        </w:rPr>
      </w:pPr>
    </w:p>
    <w:p w:rsidR="003E0C20" w:rsidRPr="003E0C20" w:rsidRDefault="0040190F" w:rsidP="003E0C20">
      <w:pPr>
        <w:spacing w:after="0" w:line="240" w:lineRule="auto"/>
        <w:jc w:val="both"/>
        <w:rPr>
          <w:rFonts w:ascii="Arial" w:hAnsi="Arial" w:cs="Arial"/>
          <w:sz w:val="20"/>
          <w:szCs w:val="20"/>
        </w:rPr>
      </w:pPr>
      <w:r>
        <w:rPr>
          <w:rFonts w:ascii="Arial" w:hAnsi="Arial" w:cs="Arial"/>
          <w:sz w:val="20"/>
          <w:szCs w:val="20"/>
        </w:rPr>
        <w:t xml:space="preserve">Председатель Думы </w:t>
      </w:r>
      <w:r w:rsidR="003E0C20" w:rsidRPr="003E0C20">
        <w:rPr>
          <w:rFonts w:ascii="Arial" w:hAnsi="Arial" w:cs="Arial"/>
          <w:sz w:val="20"/>
          <w:szCs w:val="20"/>
        </w:rPr>
        <w:t xml:space="preserve">Краснополянского  сельского поселения                                                                                                         </w:t>
      </w:r>
      <w:r w:rsidR="003E0C20">
        <w:rPr>
          <w:rFonts w:ascii="Arial" w:hAnsi="Arial" w:cs="Arial"/>
          <w:sz w:val="20"/>
          <w:szCs w:val="20"/>
        </w:rPr>
        <w:t xml:space="preserve">   </w:t>
      </w:r>
      <w:r w:rsidR="003E0C20" w:rsidRPr="003E0C20">
        <w:rPr>
          <w:rFonts w:ascii="Arial" w:hAnsi="Arial" w:cs="Arial"/>
          <w:sz w:val="20"/>
          <w:szCs w:val="20"/>
        </w:rPr>
        <w:t xml:space="preserve"> </w:t>
      </w:r>
      <w:r>
        <w:rPr>
          <w:rFonts w:ascii="Arial" w:hAnsi="Arial" w:cs="Arial"/>
          <w:sz w:val="20"/>
          <w:szCs w:val="20"/>
        </w:rPr>
        <w:t xml:space="preserve"> </w:t>
      </w:r>
      <w:r w:rsidR="003E0C20" w:rsidRPr="003E0C20">
        <w:rPr>
          <w:rFonts w:ascii="Arial" w:hAnsi="Arial" w:cs="Arial"/>
          <w:sz w:val="20"/>
          <w:szCs w:val="20"/>
        </w:rPr>
        <w:t>Е.П.Шутова</w:t>
      </w:r>
    </w:p>
    <w:p w:rsidR="003E0C20" w:rsidRPr="003E0C20" w:rsidRDefault="003E0C20" w:rsidP="003E0C20">
      <w:pPr>
        <w:spacing w:after="0" w:line="240" w:lineRule="auto"/>
        <w:jc w:val="both"/>
        <w:rPr>
          <w:rFonts w:ascii="Arial" w:hAnsi="Arial" w:cs="Arial"/>
          <w:sz w:val="20"/>
          <w:szCs w:val="20"/>
        </w:rPr>
      </w:pPr>
      <w:r w:rsidRPr="003E0C20">
        <w:rPr>
          <w:rFonts w:ascii="Arial" w:hAnsi="Arial" w:cs="Arial"/>
          <w:sz w:val="20"/>
          <w:szCs w:val="20"/>
        </w:rPr>
        <w:t xml:space="preserve">«31»  августа  2021 г.                                          </w:t>
      </w:r>
    </w:p>
    <w:p w:rsidR="003E0C20" w:rsidRPr="003E0C20" w:rsidRDefault="003E0C20" w:rsidP="003E0C20">
      <w:pPr>
        <w:pStyle w:val="ConsPlusNormal"/>
        <w:widowControl/>
        <w:ind w:firstLine="0"/>
        <w:jc w:val="both"/>
        <w:rPr>
          <w:color w:val="000000"/>
        </w:rPr>
      </w:pPr>
    </w:p>
    <w:p w:rsidR="003E0C20" w:rsidRPr="003E0C20" w:rsidRDefault="003E0C20" w:rsidP="003E0C20">
      <w:pPr>
        <w:pStyle w:val="ConsPlusNormal"/>
        <w:widowControl/>
        <w:ind w:firstLine="0"/>
        <w:jc w:val="both"/>
      </w:pPr>
      <w:r w:rsidRPr="003E0C20">
        <w:rPr>
          <w:color w:val="000000"/>
        </w:rPr>
        <w:t xml:space="preserve">Глава  </w:t>
      </w:r>
      <w:r w:rsidRPr="003E0C20">
        <w:t xml:space="preserve">Краснополянского   сельского поселения                                                                                                                 </w:t>
      </w:r>
      <w:r>
        <w:t xml:space="preserve">                    </w:t>
      </w:r>
      <w:r w:rsidRPr="003E0C20">
        <w:t xml:space="preserve">А.Н.Кошелев                                        </w:t>
      </w:r>
    </w:p>
    <w:p w:rsidR="003E0C20" w:rsidRPr="003E0C20" w:rsidRDefault="003E0C20" w:rsidP="003E0C20">
      <w:pPr>
        <w:spacing w:after="0" w:line="240" w:lineRule="auto"/>
        <w:jc w:val="both"/>
        <w:rPr>
          <w:rFonts w:ascii="Arial" w:hAnsi="Arial" w:cs="Arial"/>
          <w:sz w:val="20"/>
          <w:szCs w:val="20"/>
        </w:rPr>
      </w:pPr>
      <w:r w:rsidRPr="003E0C20">
        <w:rPr>
          <w:rFonts w:ascii="Arial" w:hAnsi="Arial" w:cs="Arial"/>
          <w:sz w:val="20"/>
          <w:szCs w:val="20"/>
        </w:rPr>
        <w:t xml:space="preserve">«31»  августа  2021 г.                                    </w:t>
      </w:r>
    </w:p>
    <w:p w:rsidR="003E0C20" w:rsidRPr="003E0C20" w:rsidRDefault="003E0C20" w:rsidP="004E7C4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w:t>
      </w:r>
    </w:p>
    <w:p w:rsidR="00A5089B" w:rsidRPr="00044CF9" w:rsidRDefault="00A5089B" w:rsidP="00A5089B">
      <w:pPr>
        <w:pStyle w:val="af6"/>
        <w:jc w:val="center"/>
        <w:rPr>
          <w:sz w:val="18"/>
          <w:szCs w:val="18"/>
        </w:rPr>
      </w:pPr>
      <w:r w:rsidRPr="00044CF9">
        <w:rPr>
          <w:rFonts w:ascii="Arial" w:hAnsi="Arial" w:cs="Arial"/>
          <w:b/>
          <w:sz w:val="18"/>
          <w:szCs w:val="18"/>
        </w:rPr>
        <w:t>Свердловская область</w:t>
      </w:r>
    </w:p>
    <w:p w:rsidR="00A5089B" w:rsidRPr="00044CF9" w:rsidRDefault="00A5089B" w:rsidP="00A5089B">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A5089B" w:rsidRPr="00044CF9" w:rsidRDefault="00A5089B" w:rsidP="00A5089B">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A5089B" w:rsidRPr="00044CF9" w:rsidRDefault="00A5089B" w:rsidP="00A5089B">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5089B" w:rsidRPr="00044CF9" w:rsidRDefault="00A5089B" w:rsidP="00A5089B">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3E0C20" w:rsidRDefault="00A5089B" w:rsidP="003E0C20">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sidR="003E0C20">
        <w:rPr>
          <w:rFonts w:ascii="Arial" w:hAnsi="Arial" w:cs="Arial"/>
          <w:b/>
          <w:color w:val="000000"/>
          <w:sz w:val="18"/>
          <w:szCs w:val="18"/>
        </w:rPr>
        <w:t xml:space="preserve"> </w:t>
      </w:r>
      <w:r w:rsidR="00FF78D7">
        <w:rPr>
          <w:rFonts w:ascii="Arial" w:hAnsi="Arial" w:cs="Arial"/>
          <w:b/>
          <w:color w:val="000000"/>
          <w:sz w:val="18"/>
          <w:szCs w:val="18"/>
        </w:rPr>
        <w:t>28</w:t>
      </w:r>
      <w:r w:rsidR="003E0C20">
        <w:rPr>
          <w:rFonts w:ascii="Arial" w:hAnsi="Arial" w:cs="Arial"/>
          <w:b/>
          <w:color w:val="000000"/>
          <w:sz w:val="18"/>
          <w:szCs w:val="18"/>
        </w:rPr>
        <w:t xml:space="preserve"> </w:t>
      </w:r>
      <w:r w:rsidR="00DA4A23">
        <w:rPr>
          <w:rFonts w:ascii="Arial" w:hAnsi="Arial" w:cs="Arial"/>
          <w:b/>
          <w:color w:val="000000"/>
          <w:sz w:val="18"/>
          <w:szCs w:val="18"/>
        </w:rPr>
        <w:t xml:space="preserve"> сентября </w:t>
      </w:r>
      <w:r w:rsidR="003E0C20">
        <w:rPr>
          <w:rFonts w:ascii="Arial" w:hAnsi="Arial" w:cs="Arial"/>
          <w:b/>
          <w:color w:val="000000"/>
          <w:sz w:val="18"/>
          <w:szCs w:val="18"/>
        </w:rPr>
        <w:t xml:space="preserve">2021 года </w:t>
      </w:r>
      <w:r w:rsidR="00FF78D7">
        <w:rPr>
          <w:rFonts w:ascii="Arial" w:hAnsi="Arial" w:cs="Arial"/>
          <w:b/>
          <w:color w:val="000000"/>
          <w:sz w:val="18"/>
          <w:szCs w:val="18"/>
        </w:rPr>
        <w:t xml:space="preserve"> № 121</w:t>
      </w:r>
    </w:p>
    <w:p w:rsidR="00FF78D7" w:rsidRPr="00FF78D7" w:rsidRDefault="00FF78D7" w:rsidP="00FF78D7">
      <w:pPr>
        <w:spacing w:after="0" w:line="240" w:lineRule="auto"/>
        <w:rPr>
          <w:rFonts w:ascii="Arial" w:hAnsi="Arial" w:cs="Arial"/>
          <w:b/>
          <w:bCs/>
          <w:sz w:val="20"/>
          <w:szCs w:val="20"/>
        </w:rPr>
      </w:pPr>
    </w:p>
    <w:p w:rsidR="00FF78D7" w:rsidRPr="00FF78D7" w:rsidRDefault="00FF78D7" w:rsidP="00FF78D7">
      <w:pPr>
        <w:spacing w:after="0" w:line="240" w:lineRule="auto"/>
        <w:jc w:val="center"/>
        <w:rPr>
          <w:rFonts w:ascii="Arial" w:hAnsi="Arial" w:cs="Arial"/>
          <w:b/>
          <w:bCs/>
          <w:sz w:val="20"/>
          <w:szCs w:val="20"/>
        </w:rPr>
      </w:pPr>
      <w:r w:rsidRPr="00FF78D7">
        <w:rPr>
          <w:rFonts w:ascii="Arial" w:hAnsi="Arial" w:cs="Arial"/>
          <w:b/>
          <w:bCs/>
          <w:sz w:val="20"/>
          <w:szCs w:val="20"/>
        </w:rPr>
        <w:t>Об отмене особого противопожарного режима на территории  Краснополянского сельского поселения</w:t>
      </w:r>
    </w:p>
    <w:p w:rsidR="00FF78D7" w:rsidRPr="00FF78D7" w:rsidRDefault="00FF78D7" w:rsidP="00FF78D7">
      <w:pPr>
        <w:pStyle w:val="ConsPlusTitle"/>
        <w:jc w:val="both"/>
        <w:rPr>
          <w:rFonts w:ascii="Arial" w:hAnsi="Arial" w:cs="Arial"/>
          <w:b w:val="0"/>
          <w:sz w:val="20"/>
        </w:rPr>
      </w:pPr>
    </w:p>
    <w:p w:rsidR="00FF78D7" w:rsidRPr="00FF78D7" w:rsidRDefault="00FF78D7" w:rsidP="00FF78D7">
      <w:pPr>
        <w:pStyle w:val="ConsPlusTitle"/>
        <w:jc w:val="both"/>
        <w:rPr>
          <w:rFonts w:ascii="Arial" w:hAnsi="Arial" w:cs="Arial"/>
          <w:b w:val="0"/>
          <w:sz w:val="20"/>
        </w:rPr>
      </w:pPr>
      <w:r w:rsidRPr="00FF78D7">
        <w:rPr>
          <w:rFonts w:ascii="Arial" w:hAnsi="Arial" w:cs="Arial"/>
          <w:b w:val="0"/>
          <w:sz w:val="20"/>
        </w:rPr>
        <w:tab/>
        <w:t>В связи со стабилизацией пожарной обстановки в администрации Краснополянского сельского поселения, в соответствии с Федеральным законом от 21.12.1994 года № 69 – ФЗ «О пожарной безопасности», Федеральным законом от 06.10.2003 года № 131 – ФЗ «Об общих принципах организации местного самоуправления в Российской Федерации», руководствуясь Уставом Краснополянского сельского поселения,</w:t>
      </w:r>
      <w:r>
        <w:rPr>
          <w:rFonts w:ascii="Arial" w:hAnsi="Arial" w:cs="Arial"/>
          <w:b w:val="0"/>
          <w:sz w:val="20"/>
        </w:rPr>
        <w:t xml:space="preserve">   </w:t>
      </w:r>
      <w:r w:rsidRPr="00FF78D7">
        <w:rPr>
          <w:rFonts w:ascii="Arial" w:hAnsi="Arial" w:cs="Arial"/>
          <w:b w:val="0"/>
          <w:sz w:val="20"/>
        </w:rPr>
        <w:t xml:space="preserve">ПОСТАНОВЛЯЮ: </w:t>
      </w:r>
    </w:p>
    <w:p w:rsidR="00FF78D7" w:rsidRPr="00FF78D7" w:rsidRDefault="00FF78D7" w:rsidP="00FF78D7">
      <w:pPr>
        <w:pStyle w:val="ConsPlusTitle"/>
        <w:jc w:val="both"/>
        <w:rPr>
          <w:rFonts w:ascii="Arial" w:hAnsi="Arial" w:cs="Arial"/>
          <w:b w:val="0"/>
          <w:sz w:val="20"/>
        </w:rPr>
      </w:pPr>
    </w:p>
    <w:p w:rsidR="00FF78D7" w:rsidRPr="00FF78D7" w:rsidRDefault="00FF78D7" w:rsidP="00FF78D7">
      <w:pPr>
        <w:pStyle w:val="ConsPlusTitle"/>
        <w:jc w:val="both"/>
        <w:rPr>
          <w:rFonts w:ascii="Arial" w:hAnsi="Arial" w:cs="Arial"/>
          <w:b w:val="0"/>
          <w:sz w:val="20"/>
        </w:rPr>
      </w:pPr>
      <w:bookmarkStart w:id="0" w:name="_GoBack"/>
      <w:bookmarkEnd w:id="0"/>
      <w:r w:rsidRPr="00FF78D7">
        <w:rPr>
          <w:rFonts w:ascii="Arial" w:hAnsi="Arial" w:cs="Arial"/>
          <w:b w:val="0"/>
          <w:sz w:val="20"/>
        </w:rPr>
        <w:t>1. Отменить особый противопожарный режим, введённый на территории администрации Краснополянского сельского поселения.</w:t>
      </w:r>
    </w:p>
    <w:p w:rsidR="00FF78D7" w:rsidRPr="00FF78D7" w:rsidRDefault="00FF78D7" w:rsidP="00FF78D7">
      <w:pPr>
        <w:pStyle w:val="ConsPlusTitle"/>
        <w:rPr>
          <w:rFonts w:ascii="Arial" w:hAnsi="Arial" w:cs="Arial"/>
          <w:b w:val="0"/>
          <w:sz w:val="20"/>
        </w:rPr>
      </w:pPr>
      <w:r w:rsidRPr="00FF78D7">
        <w:rPr>
          <w:rFonts w:ascii="Arial" w:hAnsi="Arial" w:cs="Arial"/>
          <w:b w:val="0"/>
          <w:sz w:val="20"/>
        </w:rPr>
        <w:t>2. Признать утратившим силу Постановление главы муниципального образования Краснополянское сельское поселение от 29.04.2021 года № 59 « О введении особого противопожарного режима на территории муниципального образования Краснополянское сельское поселение».</w:t>
      </w:r>
    </w:p>
    <w:p w:rsidR="00FF78D7" w:rsidRPr="00FF78D7" w:rsidRDefault="00FF78D7" w:rsidP="00FF78D7">
      <w:pPr>
        <w:pStyle w:val="ConsPlusTitle"/>
        <w:jc w:val="both"/>
        <w:rPr>
          <w:rFonts w:ascii="Arial" w:hAnsi="Arial" w:cs="Arial"/>
          <w:b w:val="0"/>
          <w:sz w:val="20"/>
        </w:rPr>
      </w:pPr>
      <w:r w:rsidRPr="00FF78D7">
        <w:rPr>
          <w:rFonts w:ascii="Arial" w:hAnsi="Arial" w:cs="Arial"/>
          <w:b w:val="0"/>
          <w:sz w:val="20"/>
        </w:rPr>
        <w:t xml:space="preserve">3.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10" w:history="1">
        <w:r w:rsidRPr="00FF78D7">
          <w:rPr>
            <w:rStyle w:val="af7"/>
            <w:rFonts w:ascii="Arial" w:hAnsi="Arial" w:cs="Arial"/>
            <w:b w:val="0"/>
            <w:color w:val="auto"/>
            <w:sz w:val="20"/>
            <w:u w:val="none"/>
          </w:rPr>
          <w:t>www.krasnopolyanskoe.ru</w:t>
        </w:r>
      </w:hyperlink>
      <w:r w:rsidRPr="00FF78D7">
        <w:rPr>
          <w:rFonts w:ascii="Arial" w:hAnsi="Arial" w:cs="Arial"/>
          <w:sz w:val="20"/>
        </w:rPr>
        <w:t>.</w:t>
      </w:r>
    </w:p>
    <w:p w:rsidR="00FF78D7" w:rsidRPr="00FF78D7" w:rsidRDefault="00FF78D7" w:rsidP="00FF78D7">
      <w:pPr>
        <w:pStyle w:val="ConsPlusTitle"/>
        <w:jc w:val="both"/>
        <w:rPr>
          <w:rFonts w:ascii="Arial" w:hAnsi="Arial" w:cs="Arial"/>
          <w:b w:val="0"/>
          <w:sz w:val="20"/>
        </w:rPr>
      </w:pPr>
      <w:r w:rsidRPr="00FF78D7">
        <w:rPr>
          <w:rFonts w:ascii="Arial" w:hAnsi="Arial" w:cs="Arial"/>
          <w:b w:val="0"/>
          <w:sz w:val="20"/>
        </w:rPr>
        <w:t>4. Контроль за исполнением настоящего постановления оставляю за собой.</w:t>
      </w:r>
    </w:p>
    <w:p w:rsidR="00FF78D7" w:rsidRPr="00FF78D7" w:rsidRDefault="00FF78D7" w:rsidP="00FF78D7">
      <w:pPr>
        <w:spacing w:after="0" w:line="240" w:lineRule="auto"/>
        <w:rPr>
          <w:rFonts w:ascii="Arial" w:hAnsi="Arial" w:cs="Arial"/>
          <w:sz w:val="20"/>
          <w:szCs w:val="20"/>
        </w:rPr>
      </w:pPr>
    </w:p>
    <w:p w:rsidR="00FF78D7" w:rsidRPr="00FF78D7" w:rsidRDefault="00FF78D7" w:rsidP="00FF78D7">
      <w:pPr>
        <w:spacing w:after="0" w:line="240" w:lineRule="auto"/>
        <w:rPr>
          <w:rFonts w:ascii="Arial" w:hAnsi="Arial" w:cs="Arial"/>
          <w:sz w:val="20"/>
          <w:szCs w:val="20"/>
        </w:rPr>
      </w:pPr>
      <w:r w:rsidRPr="00FF78D7">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FF78D7">
        <w:rPr>
          <w:rFonts w:ascii="Arial" w:hAnsi="Arial" w:cs="Arial"/>
          <w:sz w:val="20"/>
          <w:szCs w:val="20"/>
        </w:rPr>
        <w:t xml:space="preserve">     А.Н. Кошелев</w:t>
      </w:r>
    </w:p>
    <w:p w:rsidR="00FF78D7" w:rsidRPr="00FF78D7" w:rsidRDefault="00FF78D7" w:rsidP="00FF78D7">
      <w:pPr>
        <w:spacing w:after="0"/>
        <w:rPr>
          <w:rFonts w:ascii="Arial" w:hAnsi="Arial" w:cs="Arial"/>
        </w:rPr>
      </w:pPr>
      <w:r>
        <w:rPr>
          <w:rFonts w:ascii="Arial" w:hAnsi="Arial" w:cs="Arial"/>
        </w:rPr>
        <w:t>__________________________________________________________________________________________________________________________</w:t>
      </w:r>
    </w:p>
    <w:p w:rsidR="00FF78D7" w:rsidRPr="00044CF9" w:rsidRDefault="00FF78D7" w:rsidP="00FF78D7">
      <w:pPr>
        <w:pStyle w:val="af6"/>
        <w:jc w:val="center"/>
        <w:rPr>
          <w:sz w:val="18"/>
          <w:szCs w:val="18"/>
        </w:rPr>
      </w:pPr>
      <w:r w:rsidRPr="00044CF9">
        <w:rPr>
          <w:rFonts w:ascii="Arial" w:hAnsi="Arial" w:cs="Arial"/>
          <w:b/>
          <w:sz w:val="18"/>
          <w:szCs w:val="18"/>
        </w:rPr>
        <w:t>Свердловская область</w:t>
      </w:r>
    </w:p>
    <w:p w:rsidR="00FF78D7" w:rsidRPr="00044CF9" w:rsidRDefault="00FF78D7" w:rsidP="00FF78D7">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FF78D7" w:rsidRPr="00044CF9" w:rsidRDefault="00FF78D7" w:rsidP="00FF78D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FF78D7" w:rsidRPr="00044CF9" w:rsidRDefault="00FF78D7" w:rsidP="00FF78D7">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FF78D7" w:rsidRPr="00044CF9" w:rsidRDefault="00FF78D7" w:rsidP="00FF78D7">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FF78D7" w:rsidRDefault="00FF78D7" w:rsidP="00FF78D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Pr>
          <w:rFonts w:ascii="Arial" w:hAnsi="Arial" w:cs="Arial"/>
          <w:b/>
          <w:color w:val="000000"/>
          <w:sz w:val="18"/>
          <w:szCs w:val="18"/>
        </w:rPr>
        <w:t xml:space="preserve"> 29  сентября 2021 года  № 124</w:t>
      </w:r>
    </w:p>
    <w:p w:rsidR="00FF78D7" w:rsidRPr="00FF78D7" w:rsidRDefault="00FF78D7" w:rsidP="00FF78D7">
      <w:pPr>
        <w:spacing w:after="0" w:line="240" w:lineRule="auto"/>
        <w:jc w:val="center"/>
        <w:rPr>
          <w:rFonts w:ascii="Arial" w:hAnsi="Arial" w:cs="Arial"/>
          <w:b/>
          <w:color w:val="000000"/>
          <w:sz w:val="20"/>
          <w:szCs w:val="20"/>
        </w:rPr>
      </w:pPr>
    </w:p>
    <w:p w:rsidR="00FF78D7" w:rsidRPr="00220F6A" w:rsidRDefault="00FF78D7" w:rsidP="00220F6A">
      <w:pPr>
        <w:autoSpaceDE w:val="0"/>
        <w:autoSpaceDN w:val="0"/>
        <w:adjustRightInd w:val="0"/>
        <w:spacing w:after="0" w:line="240" w:lineRule="auto"/>
        <w:jc w:val="center"/>
        <w:rPr>
          <w:rFonts w:ascii="Arial" w:hAnsi="Arial" w:cs="Arial"/>
          <w:b/>
          <w:iCs/>
          <w:sz w:val="20"/>
          <w:szCs w:val="20"/>
        </w:rPr>
      </w:pPr>
      <w:r w:rsidRPr="00220F6A">
        <w:rPr>
          <w:rFonts w:ascii="Arial" w:hAnsi="Arial" w:cs="Arial"/>
          <w:b/>
          <w:bCs/>
          <w:iCs/>
          <w:sz w:val="20"/>
          <w:szCs w:val="20"/>
        </w:rPr>
        <w:t xml:space="preserve">Об </w:t>
      </w:r>
      <w:r w:rsidRPr="00220F6A">
        <w:rPr>
          <w:rFonts w:ascii="Arial" w:hAnsi="Arial" w:cs="Arial"/>
          <w:b/>
          <w:iCs/>
          <w:sz w:val="20"/>
          <w:szCs w:val="20"/>
        </w:rPr>
        <w:t>основных направлениях бюджетной и налоговой политики Краснополянского сельского поселения Байкаловского муниципального района Свердловской области на 2022 год и плановый период 2023 и 2024 годов</w:t>
      </w:r>
    </w:p>
    <w:p w:rsidR="00FF78D7" w:rsidRPr="00220F6A" w:rsidRDefault="00FF78D7" w:rsidP="00220F6A">
      <w:pPr>
        <w:autoSpaceDE w:val="0"/>
        <w:autoSpaceDN w:val="0"/>
        <w:adjustRightInd w:val="0"/>
        <w:spacing w:after="0" w:line="240" w:lineRule="auto"/>
        <w:jc w:val="center"/>
        <w:rPr>
          <w:rFonts w:ascii="Arial" w:hAnsi="Arial" w:cs="Arial"/>
          <w:i/>
          <w:iCs/>
          <w:sz w:val="20"/>
          <w:szCs w:val="20"/>
        </w:rPr>
      </w:pPr>
    </w:p>
    <w:p w:rsidR="00FF78D7" w:rsidRPr="00220F6A" w:rsidRDefault="00FF78D7" w:rsidP="00220F6A">
      <w:pPr>
        <w:spacing w:after="0" w:line="240" w:lineRule="auto"/>
        <w:ind w:firstLine="709"/>
        <w:jc w:val="both"/>
        <w:rPr>
          <w:rFonts w:ascii="Arial" w:hAnsi="Arial" w:cs="Arial"/>
          <w:color w:val="FF0000"/>
          <w:sz w:val="20"/>
          <w:szCs w:val="20"/>
        </w:rPr>
      </w:pPr>
      <w:r w:rsidRPr="00220F6A">
        <w:rPr>
          <w:rFonts w:ascii="Arial" w:hAnsi="Arial" w:cs="Arial"/>
          <w:sz w:val="20"/>
          <w:szCs w:val="20"/>
        </w:rPr>
        <w:t xml:space="preserve">В соответствии со статьей 172 Бюджетного кодекса Российской Федерации, статьей 18 Положения о бюджетном процессе в Краснополянском сельском поселении, утвержденного решением Думы Краснополянского сельского поселения от 27.12.2013 года № 24 (с изменениями, внесенными решениями от 25.12.2014 № 81, 28.12.2015 № 138, 29.06.2016 № 179, 29.07. 2016 № 183, 26.09.2017 № 5, 27.112017 № 19, </w:t>
      </w:r>
      <w:bookmarkStart w:id="1" w:name="_Hlk24290944"/>
      <w:r w:rsidRPr="00220F6A">
        <w:rPr>
          <w:rFonts w:ascii="Arial" w:hAnsi="Arial" w:cs="Arial"/>
          <w:sz w:val="20"/>
          <w:szCs w:val="20"/>
        </w:rPr>
        <w:t>25.09.2019 № 111</w:t>
      </w:r>
      <w:bookmarkEnd w:id="1"/>
      <w:r w:rsidRPr="00220F6A">
        <w:rPr>
          <w:rFonts w:ascii="Arial" w:hAnsi="Arial" w:cs="Arial"/>
          <w:sz w:val="20"/>
          <w:szCs w:val="20"/>
        </w:rPr>
        <w:t>), постановляю:</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xml:space="preserve">1.Утвердить Основные направления бюджетной и налоговой политики Краснополянского сельского поселения Байкаловского муниципального  района Свердловской области на 2022 год и плановый период 2023 и 2024 годов (прилагается). </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2. Рекомендовать органам местного самоуправления Краснополянского сельского поселения руководствоваться основными направлениями бюджетной и налоговой политики при формировании бюджета Краснополянского сельского поселения на 2022 год и плановый период 2023 и 2024 годов.</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3.Опубликовать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 w:history="1">
        <w:r w:rsidRPr="00220F6A">
          <w:rPr>
            <w:rStyle w:val="af7"/>
            <w:rFonts w:ascii="Arial" w:hAnsi="Arial" w:cs="Arial"/>
            <w:sz w:val="20"/>
            <w:szCs w:val="20"/>
          </w:rPr>
          <w:t>www.krasnopolyanskoe.ru</w:t>
        </w:r>
      </w:hyperlink>
    </w:p>
    <w:p w:rsidR="00FF78D7" w:rsidRPr="00220F6A" w:rsidRDefault="00FF78D7" w:rsidP="00220F6A">
      <w:pPr>
        <w:tabs>
          <w:tab w:val="left" w:pos="0"/>
        </w:tabs>
        <w:spacing w:after="0" w:line="240" w:lineRule="auto"/>
        <w:ind w:firstLine="709"/>
        <w:jc w:val="both"/>
        <w:rPr>
          <w:rFonts w:ascii="Arial" w:hAnsi="Arial" w:cs="Arial"/>
          <w:sz w:val="20"/>
          <w:szCs w:val="20"/>
        </w:rPr>
      </w:pPr>
      <w:r w:rsidRPr="00220F6A">
        <w:rPr>
          <w:rFonts w:ascii="Arial" w:hAnsi="Arial" w:cs="Arial"/>
          <w:sz w:val="20"/>
          <w:szCs w:val="20"/>
        </w:rPr>
        <w:t>4. Контроль исполнения настоящего Постановления оставляю за собой.</w:t>
      </w:r>
    </w:p>
    <w:p w:rsidR="00FF78D7" w:rsidRPr="00220F6A" w:rsidRDefault="00FF78D7" w:rsidP="00220F6A">
      <w:pPr>
        <w:spacing w:after="0" w:line="240" w:lineRule="auto"/>
        <w:jc w:val="both"/>
        <w:rPr>
          <w:rFonts w:ascii="Arial" w:hAnsi="Arial" w:cs="Arial"/>
          <w:sz w:val="20"/>
          <w:szCs w:val="20"/>
        </w:rPr>
      </w:pPr>
    </w:p>
    <w:p w:rsidR="00FF78D7" w:rsidRPr="00220F6A" w:rsidRDefault="00FF78D7" w:rsidP="00220F6A">
      <w:pPr>
        <w:spacing w:after="0" w:line="240" w:lineRule="auto"/>
        <w:rPr>
          <w:rFonts w:ascii="Arial" w:hAnsi="Arial" w:cs="Arial"/>
          <w:sz w:val="20"/>
          <w:szCs w:val="20"/>
        </w:rPr>
      </w:pPr>
      <w:r w:rsidRPr="00220F6A">
        <w:rPr>
          <w:rFonts w:ascii="Arial" w:hAnsi="Arial" w:cs="Arial"/>
          <w:sz w:val="20"/>
          <w:szCs w:val="20"/>
        </w:rPr>
        <w:t>Глава Краснополянского сельского поселения                                                                                                                                                            А.Н.Кошелев</w:t>
      </w:r>
    </w:p>
    <w:p w:rsidR="00FF78D7" w:rsidRPr="00220F6A" w:rsidRDefault="00FF78D7" w:rsidP="00220F6A">
      <w:pPr>
        <w:spacing w:after="0" w:line="240" w:lineRule="auto"/>
        <w:rPr>
          <w:rFonts w:ascii="Arial" w:hAnsi="Arial" w:cs="Arial"/>
          <w:sz w:val="20"/>
          <w:szCs w:val="20"/>
        </w:rPr>
      </w:pPr>
    </w:p>
    <w:p w:rsidR="00FF78D7" w:rsidRPr="00220F6A" w:rsidRDefault="00FF78D7" w:rsidP="00220F6A">
      <w:pPr>
        <w:spacing w:after="0" w:line="240" w:lineRule="auto"/>
        <w:rPr>
          <w:rFonts w:ascii="Arial" w:hAnsi="Arial" w:cs="Arial"/>
          <w:sz w:val="20"/>
          <w:szCs w:val="20"/>
        </w:rPr>
      </w:pPr>
      <w:r w:rsidRPr="00220F6A">
        <w:rPr>
          <w:rFonts w:ascii="Arial" w:hAnsi="Arial" w:cs="Arial"/>
          <w:sz w:val="20"/>
          <w:szCs w:val="20"/>
        </w:rPr>
        <w:t xml:space="preserve">                                                                                                                                                                                                                                                            </w:t>
      </w:r>
      <w:r w:rsidRPr="00220F6A">
        <w:rPr>
          <w:rFonts w:ascii="Arial" w:hAnsi="Arial" w:cs="Arial"/>
          <w:bCs/>
          <w:sz w:val="20"/>
          <w:szCs w:val="20"/>
        </w:rPr>
        <w:t>Утверждено</w:t>
      </w:r>
    </w:p>
    <w:p w:rsidR="00FF78D7" w:rsidRPr="00220F6A" w:rsidRDefault="00FF78D7" w:rsidP="00220F6A">
      <w:pPr>
        <w:pStyle w:val="afa"/>
        <w:spacing w:before="0" w:beforeAutospacing="0" w:after="0" w:afterAutospacing="0"/>
        <w:jc w:val="right"/>
        <w:rPr>
          <w:rFonts w:ascii="Arial" w:hAnsi="Arial" w:cs="Arial"/>
          <w:bCs/>
          <w:sz w:val="20"/>
          <w:szCs w:val="20"/>
        </w:rPr>
      </w:pPr>
      <w:r w:rsidRPr="00220F6A">
        <w:rPr>
          <w:rFonts w:ascii="Arial" w:hAnsi="Arial" w:cs="Arial"/>
          <w:bCs/>
          <w:sz w:val="20"/>
          <w:szCs w:val="20"/>
        </w:rPr>
        <w:t xml:space="preserve">Постановлением Главы </w:t>
      </w:r>
    </w:p>
    <w:p w:rsidR="00FF78D7" w:rsidRPr="00220F6A" w:rsidRDefault="00FF78D7" w:rsidP="00220F6A">
      <w:pPr>
        <w:pStyle w:val="afa"/>
        <w:spacing w:before="0" w:beforeAutospacing="0" w:after="0" w:afterAutospacing="0"/>
        <w:jc w:val="right"/>
        <w:rPr>
          <w:rFonts w:ascii="Arial" w:hAnsi="Arial" w:cs="Arial"/>
          <w:bCs/>
          <w:sz w:val="20"/>
          <w:szCs w:val="20"/>
        </w:rPr>
      </w:pPr>
      <w:r w:rsidRPr="00220F6A">
        <w:rPr>
          <w:rFonts w:ascii="Arial" w:hAnsi="Arial" w:cs="Arial"/>
          <w:bCs/>
          <w:sz w:val="20"/>
          <w:szCs w:val="20"/>
        </w:rPr>
        <w:t>Краснополянского сельского поселения</w:t>
      </w:r>
    </w:p>
    <w:p w:rsidR="00FF78D7" w:rsidRPr="00220F6A" w:rsidRDefault="00FF78D7" w:rsidP="00220F6A">
      <w:pPr>
        <w:pStyle w:val="afa"/>
        <w:spacing w:before="0" w:beforeAutospacing="0" w:after="0" w:afterAutospacing="0"/>
        <w:jc w:val="right"/>
        <w:rPr>
          <w:rFonts w:ascii="Arial" w:hAnsi="Arial" w:cs="Arial"/>
          <w:bCs/>
          <w:sz w:val="20"/>
          <w:szCs w:val="20"/>
        </w:rPr>
      </w:pPr>
      <w:r w:rsidRPr="00220F6A">
        <w:rPr>
          <w:rFonts w:ascii="Arial" w:hAnsi="Arial" w:cs="Arial"/>
          <w:bCs/>
          <w:sz w:val="20"/>
          <w:szCs w:val="20"/>
        </w:rPr>
        <w:t>от 29 сентября 2021 года №124</w:t>
      </w:r>
    </w:p>
    <w:p w:rsidR="00FF78D7" w:rsidRPr="00220F6A" w:rsidRDefault="00FF78D7" w:rsidP="00220F6A">
      <w:pPr>
        <w:pStyle w:val="afa"/>
        <w:spacing w:before="0" w:beforeAutospacing="0" w:after="0" w:afterAutospacing="0"/>
        <w:jc w:val="center"/>
        <w:rPr>
          <w:rFonts w:ascii="Arial" w:hAnsi="Arial" w:cs="Arial"/>
          <w:b/>
          <w:sz w:val="20"/>
          <w:szCs w:val="20"/>
        </w:rPr>
      </w:pPr>
    </w:p>
    <w:p w:rsidR="00FF78D7" w:rsidRPr="00220F6A" w:rsidRDefault="00FF78D7" w:rsidP="00220F6A">
      <w:pPr>
        <w:pStyle w:val="afa"/>
        <w:spacing w:before="0" w:beforeAutospacing="0" w:after="0" w:afterAutospacing="0"/>
        <w:jc w:val="center"/>
        <w:rPr>
          <w:rFonts w:ascii="Arial" w:hAnsi="Arial" w:cs="Arial"/>
          <w:b/>
          <w:sz w:val="20"/>
          <w:szCs w:val="20"/>
        </w:rPr>
      </w:pPr>
      <w:r w:rsidRPr="00220F6A">
        <w:rPr>
          <w:rFonts w:ascii="Arial" w:hAnsi="Arial" w:cs="Arial"/>
          <w:b/>
          <w:sz w:val="20"/>
          <w:szCs w:val="20"/>
        </w:rPr>
        <w:t>Основные направления бюджетной и налоговой политики   Краснополянского сельского поселения Байкаловского муниципального района Свердловской области на 2022 год и плановый период 2023 и 2024 годов</w:t>
      </w:r>
    </w:p>
    <w:p w:rsidR="00FF78D7" w:rsidRPr="00220F6A" w:rsidRDefault="00FF78D7" w:rsidP="00220F6A">
      <w:pPr>
        <w:spacing w:after="0" w:line="240" w:lineRule="auto"/>
        <w:jc w:val="center"/>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bookmarkStart w:id="2" w:name="_Hlk81901554"/>
    </w:p>
    <w:p w:rsidR="00FF78D7" w:rsidRPr="00220F6A" w:rsidRDefault="00FF78D7" w:rsidP="00220F6A">
      <w:pPr>
        <w:spacing w:after="0" w:line="240" w:lineRule="auto"/>
        <w:ind w:firstLine="709"/>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p>
    <w:p w:rsidR="00220F6A" w:rsidRDefault="00220F6A" w:rsidP="0040190F">
      <w:pPr>
        <w:spacing w:after="0" w:line="240" w:lineRule="auto"/>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Основные направления бюджетной и налоговой политики </w:t>
      </w:r>
      <w:bookmarkEnd w:id="2"/>
      <w:r w:rsidRPr="00220F6A">
        <w:rPr>
          <w:rFonts w:ascii="Arial" w:hAnsi="Arial" w:cs="Arial"/>
          <w:sz w:val="20"/>
          <w:szCs w:val="20"/>
        </w:rPr>
        <w:t>Краснополянского сельского поселения Байкаловского муниципального района Свердловской области на 2022 год и на плановый период 2023 и 2024 годов (далее – основные направления бюджетной и налоговой политики Краснополянского сельского поселения) разработаны в соответствии со статьями 172, 184.2 Бюджетного кодекса Российской Федерации, статьями 25, 28 Положения о бюджетном процессе в Краснополянском сельском поселении, утверждённого решением Думы Краснополянского сельского поселения от 27.12.2013 года № 24 (с изменениями, внесенными решениями от 25.12.2014 № 81, 28.12.2015 № 138, 29.06.2016 № 179, 29.07. 2016 № 183, 26.09.2017 № 5, 27.112017 № 19, 25.09.2019 № 111).</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Целью настоящих основных направлений является определение приоритетов бюджетной и налоговой политики в среднесрочной перспективе и подходов, используемых при составлении проекта бюджета Краснополянского сельского поселения на 2022 год и плановый период 2023 и 2024 годов, а также обеспечение прозрачности и открытости бюджетного планирования.</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При подготовке основных направлений бюджетной и налоговой политики Краснополянского сельского поселения были учтены положения:</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 </w:t>
      </w:r>
      <w:hyperlink r:id="rId12" w:history="1">
        <w:r w:rsidRPr="00220F6A">
          <w:rPr>
            <w:rFonts w:ascii="Arial" w:hAnsi="Arial" w:cs="Arial"/>
            <w:sz w:val="20"/>
            <w:szCs w:val="20"/>
          </w:rPr>
          <w:t>Прогноза</w:t>
        </w:r>
      </w:hyperlink>
      <w:r w:rsidRPr="00220F6A">
        <w:rPr>
          <w:rFonts w:ascii="Arial" w:hAnsi="Arial" w:cs="Arial"/>
          <w:sz w:val="20"/>
          <w:szCs w:val="20"/>
        </w:rPr>
        <w:t xml:space="preserve"> долгосрочного социально-экономического развития Российской Федерации на период до 2030 года;</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w:t>
      </w:r>
      <w:hyperlink r:id="rId13" w:history="1">
        <w:r w:rsidRPr="00220F6A">
          <w:rPr>
            <w:rFonts w:ascii="Arial" w:hAnsi="Arial" w:cs="Arial"/>
            <w:sz w:val="20"/>
            <w:szCs w:val="20"/>
          </w:rPr>
          <w:t>Указ</w:t>
        </w:r>
      </w:hyperlink>
      <w:r w:rsidRPr="00220F6A">
        <w:rPr>
          <w:rFonts w:ascii="Arial" w:hAnsi="Arial" w:cs="Arial"/>
          <w:sz w:val="20"/>
          <w:szCs w:val="20"/>
        </w:rPr>
        <w:t xml:space="preserve">а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ред. Указов Президента РФ </w:t>
      </w:r>
      <w:bookmarkStart w:id="3" w:name="_Hlk48807990"/>
      <w:r w:rsidRPr="00220F6A">
        <w:rPr>
          <w:rFonts w:ascii="Arial" w:hAnsi="Arial" w:cs="Arial"/>
          <w:sz w:val="20"/>
          <w:szCs w:val="20"/>
        </w:rPr>
        <w:t xml:space="preserve">от 19.07.2018 </w:t>
      </w:r>
      <w:hyperlink r:id="rId14" w:history="1">
        <w:r w:rsidRPr="00220F6A">
          <w:rPr>
            <w:rFonts w:ascii="Arial" w:hAnsi="Arial" w:cs="Arial"/>
            <w:sz w:val="20"/>
            <w:szCs w:val="20"/>
          </w:rPr>
          <w:t>N 444</w:t>
        </w:r>
      </w:hyperlink>
      <w:r w:rsidRPr="00220F6A">
        <w:rPr>
          <w:rFonts w:ascii="Arial" w:hAnsi="Arial" w:cs="Arial"/>
          <w:sz w:val="20"/>
          <w:szCs w:val="20"/>
        </w:rPr>
        <w:t xml:space="preserve">, от 21.07.2020 </w:t>
      </w:r>
      <w:hyperlink r:id="rId15" w:history="1">
        <w:r w:rsidRPr="00220F6A">
          <w:rPr>
            <w:rFonts w:ascii="Arial" w:hAnsi="Arial" w:cs="Arial"/>
            <w:sz w:val="20"/>
            <w:szCs w:val="20"/>
          </w:rPr>
          <w:t>N 474</w:t>
        </w:r>
      </w:hyperlink>
      <w:bookmarkEnd w:id="3"/>
      <w:r w:rsidRPr="00220F6A">
        <w:rPr>
          <w:rFonts w:ascii="Arial" w:hAnsi="Arial" w:cs="Arial"/>
          <w:sz w:val="20"/>
          <w:szCs w:val="20"/>
        </w:rPr>
        <w:t>);</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Указа Президента Российской Федерации от 21 июля 2020 года № 474 «О национальных целях развития Российской Федерации на период до 2030 года»;</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-Послания Президента Российской Федерации Федеральному Собранию Российской Федерации от 21.04.2021 года;</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xml:space="preserve">- </w:t>
      </w:r>
      <w:hyperlink r:id="rId16" w:history="1">
        <w:r w:rsidRPr="00220F6A">
          <w:rPr>
            <w:rFonts w:ascii="Arial" w:hAnsi="Arial" w:cs="Arial"/>
            <w:sz w:val="20"/>
            <w:szCs w:val="20"/>
          </w:rPr>
          <w:t>Стратеги</w:t>
        </w:r>
      </w:hyperlink>
      <w:r w:rsidRPr="00220F6A">
        <w:rPr>
          <w:rFonts w:ascii="Arial" w:hAnsi="Arial" w:cs="Arial"/>
          <w:sz w:val="20"/>
          <w:szCs w:val="20"/>
        </w:rPr>
        <w:t>и социально-экономического развития Свердловской области на 2016 - 2030 годы, утвержденной Законом Свердловской области от 21 декабря 2015 года № 151-ОЗ «О Стратегии социально-экономического развития Свердловской области на 2016 - 2030 годы» (с изменениями от 22.03.2018 № 26-ОЗ, 12.12.2019 № 122-ОЗ);</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Стратегии социально-экономического развития муниципального образования Байкаловский муниципальный район на 2018 – 2035 годы, утвержденной Решением Думы МО Байкаловский муниципальный район от 26.12.2018 № 167 «Об утверждении Стратегии социально-экономического развития Байкаловского муниципального района до 2035 года» (с изменениями от 29.05.2019 № 191);</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bCs/>
          <w:sz w:val="20"/>
          <w:szCs w:val="20"/>
        </w:rPr>
        <w:t>- М</w:t>
      </w:r>
      <w:r w:rsidRPr="00220F6A">
        <w:rPr>
          <w:rFonts w:ascii="Arial" w:hAnsi="Arial" w:cs="Arial"/>
          <w:sz w:val="20"/>
          <w:szCs w:val="20"/>
        </w:rPr>
        <w:t>униципальной программы «Управление финансами Байкаловского муниципального района» на 2014-2024 годы, утвержденной Постановлением Администрации от 17.12.2013 № 913 (в редакции от 15.08.2018 № 347, с изменениями от 12.12.2018 № 572, 22.02.2019 № 58, 17.06.2019 № 266, 31.10.2019 № 413, 19.03.2020 №73, 05.11.2020 №357, 30.12.2020 №464, 30.12.2020 №465, 27.08.2021 №261);</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Основных направлений бюджетной и налоговой политики муниципального образования Краснополянское сельское поселение на 2021 год и плановый период 2022 и 2023 годов, утвержденных Постановлением Главы Краснополянского сельского поселения от 28.08.2020 № 107.</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Разработка данного документа осуществлялась с учетом итогов реализации бюджетной и налоговой политики в период 2020 года и 1-го полугодия 2021 года.</w:t>
      </w:r>
    </w:p>
    <w:p w:rsidR="00FF78D7" w:rsidRPr="00220F6A" w:rsidRDefault="00FF78D7" w:rsidP="00220F6A">
      <w:pPr>
        <w:spacing w:after="0" w:line="240" w:lineRule="auto"/>
        <w:ind w:firstLine="708"/>
        <w:jc w:val="center"/>
        <w:rPr>
          <w:rFonts w:ascii="Arial" w:hAnsi="Arial" w:cs="Arial"/>
          <w:sz w:val="20"/>
          <w:szCs w:val="20"/>
        </w:rPr>
      </w:pPr>
    </w:p>
    <w:p w:rsidR="00FF78D7" w:rsidRPr="00220F6A" w:rsidRDefault="00FF78D7" w:rsidP="00220F6A">
      <w:pPr>
        <w:autoSpaceDE w:val="0"/>
        <w:autoSpaceDN w:val="0"/>
        <w:adjustRightInd w:val="0"/>
        <w:spacing w:after="0" w:line="240" w:lineRule="auto"/>
        <w:ind w:firstLine="720"/>
        <w:jc w:val="center"/>
        <w:outlineLvl w:val="0"/>
        <w:rPr>
          <w:rFonts w:ascii="Arial" w:hAnsi="Arial" w:cs="Arial"/>
          <w:b/>
          <w:sz w:val="20"/>
          <w:szCs w:val="20"/>
        </w:rPr>
      </w:pPr>
      <w:r w:rsidRPr="00220F6A">
        <w:rPr>
          <w:rFonts w:ascii="Arial" w:hAnsi="Arial" w:cs="Arial"/>
          <w:b/>
          <w:sz w:val="20"/>
          <w:szCs w:val="20"/>
        </w:rPr>
        <w:t>Итоги реализации бюджетной и налоговой политики в 2020 году и первом полугодии 2021 года</w:t>
      </w:r>
    </w:p>
    <w:p w:rsidR="00FF78D7" w:rsidRPr="00220F6A" w:rsidRDefault="00FF78D7" w:rsidP="00220F6A">
      <w:pPr>
        <w:autoSpaceDE w:val="0"/>
        <w:autoSpaceDN w:val="0"/>
        <w:adjustRightInd w:val="0"/>
        <w:spacing w:after="0" w:line="240" w:lineRule="auto"/>
        <w:ind w:firstLine="709"/>
        <w:jc w:val="both"/>
        <w:rPr>
          <w:rFonts w:ascii="Arial" w:hAnsi="Arial" w:cs="Arial"/>
          <w:b/>
          <w:sz w:val="20"/>
          <w:szCs w:val="20"/>
        </w:rPr>
      </w:pP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Бюджетная и налоговая политика на территории Краснополянского сельского поселения была направлена на обеспечение устойчивости и сбалансированности местного бюджета – укрепление его доходной базы, формирование оптимальной структуры расходов бюджета, ориентированной на содействие социальному и экономическому развитию территории, предотвращение социальной напряженности и улучшение качества жизни граждан, реализацию полномочий органов местного самоуправления, реализацию инвестиционных проектов.</w:t>
      </w:r>
    </w:p>
    <w:p w:rsidR="00FF78D7" w:rsidRPr="00220F6A" w:rsidRDefault="00FF78D7" w:rsidP="00220F6A">
      <w:pPr>
        <w:autoSpaceDE w:val="0"/>
        <w:autoSpaceDN w:val="0"/>
        <w:adjustRightInd w:val="0"/>
        <w:spacing w:after="0" w:line="240" w:lineRule="auto"/>
        <w:ind w:firstLine="720"/>
        <w:jc w:val="both"/>
        <w:rPr>
          <w:rFonts w:ascii="Arial" w:hAnsi="Arial" w:cs="Arial"/>
          <w:sz w:val="20"/>
          <w:szCs w:val="20"/>
        </w:rPr>
      </w:pPr>
    </w:p>
    <w:p w:rsidR="00FF78D7" w:rsidRPr="00220F6A" w:rsidRDefault="00FF78D7" w:rsidP="00220F6A">
      <w:pPr>
        <w:autoSpaceDE w:val="0"/>
        <w:autoSpaceDN w:val="0"/>
        <w:adjustRightInd w:val="0"/>
        <w:spacing w:after="0" w:line="240" w:lineRule="auto"/>
        <w:ind w:firstLine="720"/>
        <w:jc w:val="center"/>
        <w:rPr>
          <w:rFonts w:ascii="Arial" w:hAnsi="Arial" w:cs="Arial"/>
          <w:b/>
          <w:sz w:val="20"/>
          <w:szCs w:val="20"/>
        </w:rPr>
      </w:pPr>
      <w:r w:rsidRPr="00220F6A">
        <w:rPr>
          <w:rFonts w:ascii="Arial" w:hAnsi="Arial" w:cs="Arial"/>
          <w:b/>
          <w:sz w:val="20"/>
          <w:szCs w:val="20"/>
        </w:rPr>
        <w:t>Итоги реализации налоговой политики</w:t>
      </w:r>
    </w:p>
    <w:p w:rsidR="00FF78D7" w:rsidRPr="00220F6A" w:rsidRDefault="00FF78D7" w:rsidP="00220F6A">
      <w:pPr>
        <w:tabs>
          <w:tab w:val="left" w:pos="2940"/>
        </w:tabs>
        <w:spacing w:after="0" w:line="240" w:lineRule="auto"/>
        <w:rPr>
          <w:rFonts w:ascii="Arial" w:hAnsi="Arial" w:cs="Arial"/>
          <w:sz w:val="20"/>
          <w:szCs w:val="20"/>
        </w:rPr>
      </w:pPr>
    </w:p>
    <w:p w:rsidR="00FF78D7" w:rsidRPr="00220F6A" w:rsidRDefault="00FF78D7" w:rsidP="00220F6A">
      <w:pPr>
        <w:tabs>
          <w:tab w:val="left" w:pos="855"/>
        </w:tabs>
        <w:spacing w:after="0" w:line="240" w:lineRule="auto"/>
        <w:ind w:firstLine="709"/>
        <w:jc w:val="both"/>
        <w:rPr>
          <w:rFonts w:ascii="Arial" w:hAnsi="Arial" w:cs="Arial"/>
          <w:sz w:val="20"/>
          <w:szCs w:val="20"/>
        </w:rPr>
      </w:pPr>
      <w:r w:rsidRPr="00220F6A">
        <w:rPr>
          <w:rFonts w:ascii="Arial" w:hAnsi="Arial" w:cs="Arial"/>
          <w:sz w:val="20"/>
          <w:szCs w:val="20"/>
        </w:rPr>
        <w:t>Налоговая политика на территории Краснополянского сельского поселения направлена на обеспечение условий для полного и стабильного поступления в бюджет сельского поселения закрепленных налогов и сборов.</w:t>
      </w:r>
    </w:p>
    <w:p w:rsidR="00FF78D7" w:rsidRPr="00220F6A" w:rsidRDefault="00FF78D7" w:rsidP="00220F6A">
      <w:pPr>
        <w:tabs>
          <w:tab w:val="left" w:pos="540"/>
        </w:tabs>
        <w:spacing w:after="0" w:line="240" w:lineRule="auto"/>
        <w:ind w:firstLine="709"/>
        <w:jc w:val="both"/>
        <w:rPr>
          <w:rFonts w:ascii="Arial" w:hAnsi="Arial" w:cs="Arial"/>
          <w:sz w:val="20"/>
          <w:szCs w:val="20"/>
        </w:rPr>
      </w:pPr>
      <w:r w:rsidRPr="00220F6A">
        <w:rPr>
          <w:rFonts w:ascii="Arial" w:hAnsi="Arial" w:cs="Arial"/>
          <w:sz w:val="20"/>
          <w:szCs w:val="20"/>
        </w:rPr>
        <w:t xml:space="preserve">Доходная часть бюджета Краснополянского сельского поселения в 2020 году исполнена в сумме 77 262,5 тыс. руб., что больше, чем в предыдущем году на 7 425,7 тыс. руб. Налоговая нагрузка на бюджет сократилась на 556,7 тыс. рублей, финансовая поддержка на безвозмездной основе из вышестоящих бюджетов возросла на 7 982,4 тыс. руб.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Налоговые и неналоговые доходы поступили в сумме 18 474,9 тыс. руб. или 101,0 % к уточненному плану, из них налоговые платежи составили 17 143,8 тыс. руб., неналоговые 1 331,1 тыс. руб. </w:t>
      </w:r>
    </w:p>
    <w:p w:rsidR="00FF78D7" w:rsidRPr="00220F6A" w:rsidRDefault="00FF78D7" w:rsidP="00220F6A">
      <w:pPr>
        <w:tabs>
          <w:tab w:val="left" w:pos="540"/>
        </w:tabs>
        <w:spacing w:after="0" w:line="240" w:lineRule="auto"/>
        <w:ind w:firstLine="709"/>
        <w:jc w:val="both"/>
        <w:rPr>
          <w:rFonts w:ascii="Arial" w:hAnsi="Arial" w:cs="Arial"/>
          <w:sz w:val="20"/>
          <w:szCs w:val="20"/>
        </w:rPr>
      </w:pPr>
      <w:r w:rsidRPr="00220F6A">
        <w:rPr>
          <w:rFonts w:ascii="Arial" w:hAnsi="Arial" w:cs="Arial"/>
          <w:sz w:val="20"/>
          <w:szCs w:val="20"/>
        </w:rPr>
        <w:t xml:space="preserve">Доходная часть бюджета Краснополянского сельского поселения за </w:t>
      </w:r>
      <w:r w:rsidRPr="00220F6A">
        <w:rPr>
          <w:rFonts w:ascii="Arial" w:hAnsi="Arial" w:cs="Arial"/>
          <w:sz w:val="20"/>
          <w:szCs w:val="20"/>
          <w:lang w:val="en-US"/>
        </w:rPr>
        <w:t>I</w:t>
      </w:r>
      <w:r w:rsidRPr="00220F6A">
        <w:rPr>
          <w:rFonts w:ascii="Arial" w:hAnsi="Arial" w:cs="Arial"/>
          <w:sz w:val="20"/>
          <w:szCs w:val="20"/>
        </w:rPr>
        <w:t xml:space="preserve"> полугодие 2021 года исполнена в сумме 32 283,1 тыс. руб., что на 4 207,7 тыс. руб. меньше, чем в аналогичном периоде предыдущего года. Налоговые и неналоговые доходы увеличились на 1 946,0 тыс. руб., финансовая поддержка на безвозмездной основе сократилась на 6 114,0 тыс. руб.  В составе доходов налоговые и неналоговые поступления занимают 30,1%, поступления из других бюджетов – 69,9 %.</w:t>
      </w:r>
    </w:p>
    <w:p w:rsidR="00FF78D7" w:rsidRPr="00220F6A" w:rsidRDefault="00FF78D7" w:rsidP="00220F6A">
      <w:pPr>
        <w:spacing w:after="0" w:line="240" w:lineRule="auto"/>
        <w:rPr>
          <w:rFonts w:ascii="Arial" w:hAnsi="Arial" w:cs="Arial"/>
          <w:sz w:val="20"/>
          <w:szCs w:val="20"/>
        </w:rPr>
      </w:pPr>
    </w:p>
    <w:p w:rsidR="00FF78D7" w:rsidRPr="00220F6A" w:rsidRDefault="00FF78D7" w:rsidP="00220F6A">
      <w:pPr>
        <w:tabs>
          <w:tab w:val="left" w:pos="709"/>
        </w:tabs>
        <w:spacing w:after="0" w:line="240" w:lineRule="auto"/>
        <w:jc w:val="center"/>
        <w:rPr>
          <w:rFonts w:ascii="Arial" w:hAnsi="Arial" w:cs="Arial"/>
          <w:b/>
          <w:sz w:val="20"/>
          <w:szCs w:val="20"/>
        </w:rPr>
      </w:pPr>
      <w:r w:rsidRPr="00220F6A">
        <w:rPr>
          <w:rFonts w:ascii="Arial" w:hAnsi="Arial" w:cs="Arial"/>
          <w:b/>
          <w:sz w:val="20"/>
          <w:szCs w:val="20"/>
        </w:rPr>
        <w:t>Итоги реализации бюджетной политики</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p>
    <w:p w:rsidR="00FF78D7" w:rsidRPr="00220F6A" w:rsidRDefault="00FF78D7" w:rsidP="00220F6A">
      <w:pPr>
        <w:autoSpaceDE w:val="0"/>
        <w:autoSpaceDN w:val="0"/>
        <w:adjustRightInd w:val="0"/>
        <w:spacing w:after="0" w:line="240" w:lineRule="auto"/>
        <w:ind w:firstLine="709"/>
        <w:jc w:val="both"/>
        <w:rPr>
          <w:rFonts w:ascii="Arial" w:hAnsi="Arial" w:cs="Arial"/>
          <w:bCs/>
          <w:sz w:val="20"/>
          <w:szCs w:val="20"/>
        </w:rPr>
      </w:pPr>
      <w:r w:rsidRPr="00220F6A">
        <w:rPr>
          <w:rFonts w:ascii="Arial" w:hAnsi="Arial" w:cs="Arial"/>
          <w:bCs/>
          <w:sz w:val="20"/>
          <w:szCs w:val="20"/>
        </w:rPr>
        <w:t>Основными результатами реализации бюджетной политики в период 2020 года и 1-го полугодия 2021 года стали:</w:t>
      </w:r>
    </w:p>
    <w:p w:rsidR="00FF78D7" w:rsidRPr="00220F6A" w:rsidRDefault="00FF78D7" w:rsidP="00220F6A">
      <w:pPr>
        <w:autoSpaceDE w:val="0"/>
        <w:autoSpaceDN w:val="0"/>
        <w:adjustRightInd w:val="0"/>
        <w:spacing w:after="0" w:line="240" w:lineRule="auto"/>
        <w:ind w:firstLine="709"/>
        <w:jc w:val="both"/>
        <w:rPr>
          <w:rFonts w:ascii="Arial" w:hAnsi="Arial" w:cs="Arial"/>
          <w:bCs/>
          <w:sz w:val="20"/>
          <w:szCs w:val="20"/>
        </w:rPr>
      </w:pPr>
      <w:r w:rsidRPr="00220F6A">
        <w:rPr>
          <w:rFonts w:ascii="Arial" w:hAnsi="Arial" w:cs="Arial"/>
          <w:bCs/>
          <w:sz w:val="20"/>
          <w:szCs w:val="20"/>
        </w:rPr>
        <w:t>сохранение сбалансированности и бюджетной устойчивости через механизм разработки долгосрочного бюджетного прогноза, позволяющего поддерживать бюджетные параметры на запланированном уровне;</w:t>
      </w:r>
    </w:p>
    <w:p w:rsidR="00FF78D7" w:rsidRPr="00220F6A" w:rsidRDefault="00FF78D7" w:rsidP="00220F6A">
      <w:pPr>
        <w:autoSpaceDE w:val="0"/>
        <w:autoSpaceDN w:val="0"/>
        <w:adjustRightInd w:val="0"/>
        <w:spacing w:after="0" w:line="240" w:lineRule="auto"/>
        <w:ind w:firstLine="709"/>
        <w:jc w:val="both"/>
        <w:rPr>
          <w:rFonts w:ascii="Arial" w:hAnsi="Arial" w:cs="Arial"/>
          <w:bCs/>
          <w:sz w:val="20"/>
          <w:szCs w:val="20"/>
        </w:rPr>
      </w:pPr>
      <w:r w:rsidRPr="00220F6A">
        <w:rPr>
          <w:rFonts w:ascii="Arial" w:hAnsi="Arial" w:cs="Arial"/>
          <w:bCs/>
          <w:sz w:val="20"/>
          <w:szCs w:val="20"/>
        </w:rPr>
        <w:t>повышение эффективности расходов через процедуру планирования и исполнения местного бюджета на основе муниципальной программы, оценка эффективности реализации которой проводится ежегодно в соответствии с Постановлением Главы  Краснополянского сельского поселения от 19.06.2014 № 130 «Об утверждении Порядка формирования и реализации муниципальных программ муниципального образования Краснополянское сельское поселение»;</w:t>
      </w:r>
    </w:p>
    <w:p w:rsidR="00FF78D7" w:rsidRPr="00220F6A" w:rsidRDefault="00FF78D7" w:rsidP="00220F6A">
      <w:pPr>
        <w:autoSpaceDE w:val="0"/>
        <w:autoSpaceDN w:val="0"/>
        <w:adjustRightInd w:val="0"/>
        <w:spacing w:after="0" w:line="240" w:lineRule="auto"/>
        <w:ind w:firstLine="709"/>
        <w:jc w:val="both"/>
        <w:rPr>
          <w:rFonts w:ascii="Arial" w:hAnsi="Arial" w:cs="Arial"/>
          <w:bCs/>
          <w:sz w:val="20"/>
          <w:szCs w:val="20"/>
        </w:rPr>
      </w:pPr>
      <w:r w:rsidRPr="00220F6A">
        <w:rPr>
          <w:rFonts w:ascii="Arial" w:hAnsi="Arial" w:cs="Arial"/>
          <w:bCs/>
          <w:sz w:val="20"/>
          <w:szCs w:val="20"/>
        </w:rPr>
        <w:t xml:space="preserve">формирование муниципального задания на оказание муниципальных услуг (выполнение работ)бюджетному учреждению культуры; </w:t>
      </w:r>
    </w:p>
    <w:p w:rsidR="00FF78D7" w:rsidRPr="00220F6A" w:rsidRDefault="00FF78D7" w:rsidP="00220F6A">
      <w:pPr>
        <w:autoSpaceDE w:val="0"/>
        <w:autoSpaceDN w:val="0"/>
        <w:adjustRightInd w:val="0"/>
        <w:spacing w:after="0" w:line="240" w:lineRule="auto"/>
        <w:ind w:firstLine="709"/>
        <w:jc w:val="both"/>
        <w:rPr>
          <w:rFonts w:ascii="Arial" w:hAnsi="Arial" w:cs="Arial"/>
          <w:bCs/>
          <w:sz w:val="20"/>
          <w:szCs w:val="20"/>
        </w:rPr>
      </w:pPr>
      <w:r w:rsidRPr="00220F6A">
        <w:rPr>
          <w:rFonts w:ascii="Arial" w:hAnsi="Arial" w:cs="Arial"/>
          <w:bCs/>
          <w:sz w:val="20"/>
          <w:szCs w:val="20"/>
        </w:rPr>
        <w:t>использование конкурентных способов размещения заказов на оказание услуг, осуществление закупок для обеспечения муниципальных нужд, осуществление бюджетных инвестиций;</w:t>
      </w:r>
    </w:p>
    <w:p w:rsidR="00FF78D7" w:rsidRPr="00220F6A" w:rsidRDefault="00FF78D7" w:rsidP="00220F6A">
      <w:pPr>
        <w:autoSpaceDE w:val="0"/>
        <w:autoSpaceDN w:val="0"/>
        <w:adjustRightInd w:val="0"/>
        <w:spacing w:after="0" w:line="240" w:lineRule="auto"/>
        <w:ind w:firstLine="709"/>
        <w:jc w:val="both"/>
        <w:rPr>
          <w:rFonts w:ascii="Arial" w:hAnsi="Arial" w:cs="Arial"/>
          <w:bCs/>
          <w:sz w:val="20"/>
          <w:szCs w:val="20"/>
        </w:rPr>
      </w:pPr>
      <w:r w:rsidRPr="00220F6A">
        <w:rPr>
          <w:rFonts w:ascii="Arial" w:hAnsi="Arial" w:cs="Arial"/>
          <w:bCs/>
          <w:sz w:val="20"/>
          <w:szCs w:val="20"/>
        </w:rPr>
        <w:t>обеспечение открытости и доступности бюджетных данных через формирование и размещение в средствах массовой информации и в сети Интернет.</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В целях обеспечения сбалансированности местного бюджета на постоянной основе проводилась работа по реализации плана мероприятий по оздоровлению муниципальных финансов МО Краснополянское сельское поселение на 2019 - 2021 годы, утвержденного Распоряжением Главы Краснополянского сельского поселения от 09.07.2019 № 80. Среди основных мероприятий в этом направлении необходимо отметить:</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проведение мониторинга эффективности реализации муниципальной программы, осуществление контроля над ее реализацией;</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проведение оценки потребности в муниципальных учреждениях с учетом необходимого (желаемого) уровня обеспеченности муниципальными услугами (работами);</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совершенствование порядка предоставления субсидий юридическим лицам, в том числе некоммерческим организациям (за исключением субсидий муниципальным учреждениям), с установлением в качестве обязательного условия для получения субсидии отсутствия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 бюджеты всех уровней.</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В 2020 году при уточненных бюджетных назначениях 85 729,0 тыс. руб. исполнение расходной части бюджета составило 83 395,7 тыс. руб., или 97,3 процента, что на 8,4 процента выше аналогичного показателя 2019 года.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В структуре расходов бюджета по-прежнему преобладают расходы на жилищно-коммунальное хозяйство и национальную экономику – 46 282,2 тыс.руб. или 55,5 процента общего объема расходов бюджета.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Удельный вес указанных расходов против аналогичных в 2019 году увеличился на 15,2 процента.</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На мероприятия социально-культурной сферы (на культуру, социальную политику и физическую культуру) было направлено22 896,0 тыс. руб. Доля этих расходов в общем объеме составила 27,5 процента, что на 11,8 процента  ниже показателя прошлого года.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Сократился удельный вес расходов на решение общегосударственных вопросов на 2,7 процента по отношению к показателю 2019 года и составил 16,1 процента в общем объеме расходов. На указанные цели израсходовано 13 465,6 тыс. руб.</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Менее 1 процента занимали расходы на национальную оборону, обеспечение национальной безопасности, средства массовой информации.</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Экономическая структура расходов бюджета представлена в следующем виде.</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Наибольший объем бюджетных ассигнований – 31</w:t>
      </w:r>
      <w:r w:rsidRPr="00220F6A">
        <w:rPr>
          <w:rFonts w:ascii="Arial" w:hAnsi="Arial" w:cs="Arial"/>
          <w:sz w:val="20"/>
          <w:szCs w:val="20"/>
          <w:lang w:val="en-US"/>
        </w:rPr>
        <w:t> </w:t>
      </w:r>
      <w:r w:rsidRPr="00220F6A">
        <w:rPr>
          <w:rFonts w:ascii="Arial" w:hAnsi="Arial" w:cs="Arial"/>
          <w:sz w:val="20"/>
          <w:szCs w:val="20"/>
        </w:rPr>
        <w:t xml:space="preserve">301,8 тыс. руб., или 37,5 процента общего объема расходов составили закупки товаров, работ, услуг в целях капитального ремонта муниципального имущества.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На предоставление субсидий бюджетному учреждению израсходовано 22 537,8 тыс. руб., или 27 процентов бюджета поселения.</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Закупка прочих товаров, работ, услуг произведена в сумме 14 786,2 тыс. руб., что составило 17,7 процента общего объема расходов.</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На оплату труда работников и страховые взносы направлено 9 372,1 тыс. руб., или 11,2 процента от общего объема расходов.</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Бюджетные инвестиции в объекты капитального строительства муниципальной собственности в сумме 1 809,5 тыс. руб. составили 2,2 процента от общего объема расходов.</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Бюджету муниципального района в виде межбюджетных трансфертов передано 1 244,8 тыс. руб., что составляет 1,5 процента общего объема расходов.</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На предоставление субсидий (грантов в форме субсидий) на финансовое обеспечение затрат в связи с производством (реализацией) товаров, выполнением работ, оказанием услуг израсходовано 1 064,2 тыс. руб., или 1,3 процента бюджета поселения.</w:t>
      </w: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На закупку товаров, работ, услуг в сфере информационно-коммуникационных технологий направлено 705,8 тыс. руб. Доля данных расходов составила 0,8 процента.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Пенсии выплачены организациями сектора государственного управления в размере 403,9 тыс. руб., удельный вес которых равен 0,5 процента.</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Удельный вес остальных расходов составил 0,3 процента, или 169,6 тыс. руб.</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Бюджет 2020 года утвержден и исполнен в программном формате.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Удельный вес программных расходов в общем объеме расходов бюджета составил 95,1 процента.</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81 635,9 тыс. руб. было направлено 79 310,6 тыс. руб., что составило 97,1 процента.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В 1-ом полугодии 2021 года бюджет исполнен на 36,3 процента, что выше аналогичного показателя прошлого года на 5,6 процента. При годовых назначениях 73 073,8 тыс.руб. кассовые расходы составили 26 519,6 тыс. руб.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Объем расходов в 1 полугодии 2021 года в абсолютном исчислении против аналогичного периода прошлого года вырос на 180,1 тыс. руб., или на 0,6 процента.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Структура произведенных расходов бюджета сохранила социальную направленность 11 340,4 тыс. руб., или 42,8 процента общего объема кассовых расходов бюджета направлено на финансирование отраслей социально-культурной сферы, в том числе на культуру 38,3 процента, физическую культуру и спорт 3,7 процента, социальную политику 0,8 процента.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Удельный вес указанных выше расходов в сравнении с 2020 годом уменьшился на 16,9 процента.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На мероприятия в области национальной экономики и жилищно-коммунального хозяйства было направлено 8 929,6 тыс. руб. или 33,7 процента от общего объема расходов бюджета, что выше показателя прошлого года на 0,9 процента.</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Общегосударственные расходы увеличились против предыдущего года на 2,4 процента, их доля составила 22,8 процента в общем объеме расходов бюджета. На указанные цели израсходовано 6 050,4 тыс. руб.</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До 1 процента занимают такие расходы, как национальная оборона, национальная безопасность и правоохранительная деятельность. </w:t>
      </w:r>
    </w:p>
    <w:p w:rsidR="00FF78D7" w:rsidRPr="00220F6A" w:rsidRDefault="00FF78D7" w:rsidP="00220F6A">
      <w:pPr>
        <w:widowControl w:val="0"/>
        <w:spacing w:after="0" w:line="240" w:lineRule="auto"/>
        <w:ind w:firstLine="709"/>
        <w:jc w:val="both"/>
        <w:rPr>
          <w:rFonts w:ascii="Arial" w:hAnsi="Arial" w:cs="Arial"/>
          <w:sz w:val="20"/>
          <w:szCs w:val="20"/>
        </w:rPr>
      </w:pPr>
      <w:r w:rsidRPr="00220F6A">
        <w:rPr>
          <w:rFonts w:ascii="Arial" w:eastAsia="Lucida Sans Unicode" w:hAnsi="Arial" w:cs="Arial"/>
          <w:sz w:val="20"/>
          <w:szCs w:val="20"/>
        </w:rPr>
        <w:t>Экономическая структура расходов бюджета представлена в следующем виде.</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Наибольший объем бюджетных ассигнований – 11 137,7 тыс. руб., или 42 процента общего объема расходов направлено на субсидии бюджетному учреждению.</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Закупка прочих товаров, работ, услуг произведена в сумме 7 071,4 тыс. руб., что составило 26,7 процента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На оплату труда работников и страховые взносы направлено 4 156,0 тыс. руб., или 15,7 процента от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Закупка энергетических ресурсов произведена в сумме 1 799,4 тыс. руб., что составило 6,8 процента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Бюджету муниципального района в виде межбюджетных трансфертов передано 647,3 тыс. руб., что составляет 2,4 процента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Бюджетные инвестиции в объекты капитального строительства государственной (муниципальной собственности) направлено 447,6 тыс. руб., или 1,7 процента от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На закупку товаров, работ, услуг в сфере информационно-коммуникационных технологий направлено 425,1 тыс. руб. Доля данных расходов составила 1,6 процента.</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Уплата налога на имущество организаций и земельного налога произведена в сумме 315,5 тыс. руб., или 1,2 процента от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Пенсии выплачены организациями сектора государственного управления в размере 207,6 тыс. руб., удельный вес которых равен 0,8 процента.</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Закупка товаров, работ, услуг в целях капитального ремонта государственного (муниципального) имущества произведена в сумме 199,0 тыс. руб., что составило 0,7 процента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Уплата иных платежей произведена в сумме 62,2 тыс. руб., или 0,2 процента от общего объема расходов.</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 xml:space="preserve">Иные расходы профинансированы на сумму 50,8 тыс. руб., что составило 0,2 процента от общего объема расходов.   </w:t>
      </w:r>
    </w:p>
    <w:p w:rsidR="00FF78D7" w:rsidRPr="00220F6A" w:rsidRDefault="00FF78D7" w:rsidP="00220F6A">
      <w:pPr>
        <w:widowControl w:val="0"/>
        <w:spacing w:after="0" w:line="240" w:lineRule="auto"/>
        <w:ind w:firstLine="709"/>
        <w:jc w:val="both"/>
        <w:rPr>
          <w:rFonts w:ascii="Arial" w:eastAsia="Lucida Sans Unicode" w:hAnsi="Arial" w:cs="Arial"/>
          <w:sz w:val="20"/>
          <w:szCs w:val="20"/>
        </w:rPr>
      </w:pPr>
      <w:r w:rsidRPr="00220F6A">
        <w:rPr>
          <w:rFonts w:ascii="Arial" w:eastAsia="Lucida Sans Unicode" w:hAnsi="Arial" w:cs="Arial"/>
          <w:sz w:val="20"/>
          <w:szCs w:val="20"/>
        </w:rPr>
        <w:t>Бюджет 2021 года сформирован в программном формате.</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70 191,5 тыс. руб. было направлено 25 224,1 тыс. руб., что составило 35,9 процента. </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Планирование бюджетных ассигнований основывалось на принципе безусловного обеспечения финансовыми ресурсами действующих расходных обязательств муниципального образования. Принятие новых расходных обязательств осуществляется только при наличии их финансового подкрепления.</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В рамках мероприятий, направленных на качественные изменения бюджетного процесса в муниципальном образовании, проводится ежегодный мониторинг качества управления финансами главными распорядителями бюджетных средств.</w:t>
      </w:r>
    </w:p>
    <w:p w:rsidR="00FF78D7" w:rsidRPr="00220F6A" w:rsidRDefault="00FF78D7" w:rsidP="00220F6A">
      <w:pPr>
        <w:tabs>
          <w:tab w:val="left" w:pos="709"/>
        </w:tabs>
        <w:spacing w:after="0" w:line="240" w:lineRule="auto"/>
        <w:ind w:firstLine="709"/>
        <w:jc w:val="both"/>
        <w:rPr>
          <w:rFonts w:ascii="Arial" w:hAnsi="Arial" w:cs="Arial"/>
          <w:sz w:val="20"/>
          <w:szCs w:val="20"/>
        </w:rPr>
      </w:pPr>
      <w:r w:rsidRPr="00220F6A">
        <w:rPr>
          <w:rFonts w:ascii="Arial" w:hAnsi="Arial" w:cs="Arial"/>
          <w:sz w:val="20"/>
          <w:szCs w:val="20"/>
        </w:rPr>
        <w:t>Средняя рейтинговая оценка по итогам 2020 года составила 67 баллов, наивысший балл присвоен Думе Краснополянского сельского поселения (70баллов), на последнем месте Администрация Краснополянского сельского поселения (64 балла).</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Наряду с положительными результатами по-прежнему сохраняется ряд недостатков, ограничений и нерешенных задач:</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несовершенство механизма формирования муниципальной программы как основного инструмента для достижения целей социально-экономической политики и основы для бюджетного планирования. Зачастую наблюдается несоответствие мероприятий и показателей муниципальной программы с приоритетами, изложенными в стратегических документах социально-экономического развития;</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оценка эффективности муниципальной программы носит формальный характер и результаты оценки по-прежнему не являются основополагающим при формировании проекта бюджета. Программа рассчитана в основном на увеличение бюджетного финансирования без увязки контрольных индикаторов, характеризующих степень их исполнения, источники этого финансирования не обозначены;</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отсутствие единого подхода к подготовке предложений по распределению дополнительных бюджетных ассигнований, несоблюдение порядка рассмотрения предложений по распределению дополнительных бюджетных ассигнований, в том числе критериев их отбора в целях принятия решений о принимаемых расходных обязательствах;</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при бюджетном планировании приоритет отдается включению в расходы отдельных депутатских поручений и сумм разногласий между органами местного самоуправления, а не достижению целей, отбору индикаторов и инструментов бюджетной политики;</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несмотря на то, что при формировании местного бюджета расходы на содержание органов местного самоуправления включены в муниципальную программу, достижение значений показателей муниципальной программы не увязано с объёмами бюджетных ассигнований на расходы, обеспечивающие реализацию этой программы;</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сохраняются условия и стимулы для неоправданного увеличения отдельных бюджетных расходов при низкой мотивации органов местного самоуправления к формированию приоритетов и оптимизации бюджетных расходов;</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среднесрочное планирование социально-экономического развития и бюджетное планирование остаются недостаточно скоординированными;</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задачи социально-экономической политики муниципального образования и итоги их реализации по-прежнему рассматриваются отдельно от вопросов бюджетной политики;</w:t>
      </w:r>
    </w:p>
    <w:p w:rsidR="00FF78D7" w:rsidRPr="00220F6A" w:rsidRDefault="00220F6A" w:rsidP="00220F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FF78D7" w:rsidRPr="00220F6A">
        <w:rPr>
          <w:rFonts w:ascii="Arial" w:hAnsi="Arial" w:cs="Arial"/>
          <w:sz w:val="20"/>
          <w:szCs w:val="20"/>
        </w:rPr>
        <w:t xml:space="preserve">формальное применение практики использования новых форм оказания и финансового обеспечения муниципальных услуг, медленно решается задача повышения качества предоставления муниципальных услуг. </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Все еще имеет место практика расчета объема финансового обеспечения оказания муниципальных услуг не на основе экономически обоснованных затрат, необходимых для оказания таких услуг в соответствии с требованиями нормативных правовых актов, а исходя из объема бюджетных ассигнований, предусмотренных в бюджете на соответствующий финансовый год на указанные цели.</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Деятельность по выполнению муниципального задания в большей части направлена на выполнение количественных показателей при стандартных показателях качества. В связи с этим дополнительные усилия учреждения при прочих равных условиях направляются на развитие платной деятельности, а не на повышение ее качества при выполнении государственного задания.</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Недостаточное внимание уделяется решению таких основных вопросов, как:</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обоснованность определения объемов потребности в оказании (выполнении) муниципальных услуг (работ) в натуральном выражении, нормативных финансовых затрат на оказание муниципальных услуг;</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обоснованность установленных показателей объема и качества оказания муниципальных услуг;</w:t>
      </w:r>
    </w:p>
    <w:p w:rsidR="00FF78D7" w:rsidRPr="00220F6A" w:rsidRDefault="00FF78D7" w:rsidP="00220F6A">
      <w:pPr>
        <w:tabs>
          <w:tab w:val="left" w:pos="709"/>
        </w:tabs>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полнота и объективность контроля над исполнением муниципального задания, в первую очередь за соблюдением показателей качества оказания муниципальных услуг;</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отсутствие независимой экспертной оценки реализации муниципальной программы. </w:t>
      </w:r>
    </w:p>
    <w:p w:rsidR="00FF78D7" w:rsidRPr="00220F6A" w:rsidRDefault="00FF78D7" w:rsidP="00220F6A">
      <w:pPr>
        <w:spacing w:after="0" w:line="240" w:lineRule="auto"/>
        <w:ind w:firstLine="720"/>
        <w:jc w:val="center"/>
        <w:rPr>
          <w:rFonts w:ascii="Arial" w:hAnsi="Arial" w:cs="Arial"/>
          <w:sz w:val="20"/>
          <w:szCs w:val="20"/>
        </w:rPr>
      </w:pPr>
    </w:p>
    <w:p w:rsidR="00FF78D7" w:rsidRPr="00220F6A" w:rsidRDefault="00FF78D7" w:rsidP="00220F6A">
      <w:pPr>
        <w:spacing w:after="0" w:line="240" w:lineRule="auto"/>
        <w:ind w:firstLine="720"/>
        <w:jc w:val="center"/>
        <w:rPr>
          <w:rFonts w:ascii="Arial" w:hAnsi="Arial" w:cs="Arial"/>
          <w:b/>
          <w:sz w:val="20"/>
          <w:szCs w:val="20"/>
        </w:rPr>
      </w:pPr>
      <w:bookmarkStart w:id="4" w:name="_Hlk83715717"/>
      <w:r w:rsidRPr="00220F6A">
        <w:rPr>
          <w:rFonts w:ascii="Arial" w:hAnsi="Arial" w:cs="Arial"/>
          <w:b/>
          <w:sz w:val="20"/>
          <w:szCs w:val="20"/>
        </w:rPr>
        <w:t>Основные направления бюджетной и налоговой политики</w:t>
      </w:r>
    </w:p>
    <w:p w:rsidR="00FF78D7" w:rsidRPr="00220F6A" w:rsidRDefault="00FF78D7" w:rsidP="00220F6A">
      <w:pPr>
        <w:spacing w:after="0" w:line="240" w:lineRule="auto"/>
        <w:ind w:firstLine="720"/>
        <w:jc w:val="center"/>
        <w:rPr>
          <w:rFonts w:ascii="Arial" w:hAnsi="Arial" w:cs="Arial"/>
          <w:b/>
          <w:sz w:val="20"/>
          <w:szCs w:val="20"/>
        </w:rPr>
      </w:pPr>
      <w:r w:rsidRPr="00220F6A">
        <w:rPr>
          <w:rFonts w:ascii="Arial" w:hAnsi="Arial" w:cs="Arial"/>
          <w:b/>
          <w:sz w:val="20"/>
          <w:szCs w:val="20"/>
        </w:rPr>
        <w:t>Краснополянского сельского поселения на 2022 год и плановый период 2023 и 2024 годов</w:t>
      </w:r>
    </w:p>
    <w:p w:rsidR="00FF78D7" w:rsidRPr="00220F6A" w:rsidRDefault="00FF78D7" w:rsidP="00220F6A">
      <w:pPr>
        <w:spacing w:after="0" w:line="240" w:lineRule="auto"/>
        <w:ind w:firstLine="720"/>
        <w:jc w:val="center"/>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Бюджетная и налоговая политика будет выстраиваться с учётом действующего федерального и регионального законодательства. </w:t>
      </w:r>
    </w:p>
    <w:p w:rsidR="00220F6A" w:rsidRDefault="00220F6A" w:rsidP="00220F6A">
      <w:pPr>
        <w:spacing w:after="0" w:line="240" w:lineRule="auto"/>
        <w:ind w:firstLine="709"/>
        <w:jc w:val="both"/>
        <w:rPr>
          <w:rFonts w:ascii="Arial" w:hAnsi="Arial" w:cs="Arial"/>
          <w:sz w:val="20"/>
          <w:szCs w:val="20"/>
        </w:rPr>
      </w:pPr>
    </w:p>
    <w:p w:rsidR="00FF78D7" w:rsidRPr="00220F6A" w:rsidRDefault="00220F6A" w:rsidP="00220F6A">
      <w:pPr>
        <w:spacing w:after="0" w:line="240" w:lineRule="auto"/>
        <w:jc w:val="both"/>
        <w:rPr>
          <w:rFonts w:ascii="Arial" w:hAnsi="Arial" w:cs="Arial"/>
          <w:sz w:val="20"/>
          <w:szCs w:val="20"/>
        </w:rPr>
      </w:pPr>
      <w:r>
        <w:rPr>
          <w:rFonts w:ascii="Arial" w:hAnsi="Arial" w:cs="Arial"/>
          <w:sz w:val="20"/>
          <w:szCs w:val="20"/>
        </w:rPr>
        <w:t xml:space="preserve">             </w:t>
      </w:r>
      <w:r w:rsidR="00FF78D7" w:rsidRPr="00220F6A">
        <w:rPr>
          <w:rFonts w:ascii="Arial" w:hAnsi="Arial" w:cs="Arial"/>
          <w:sz w:val="20"/>
          <w:szCs w:val="20"/>
        </w:rPr>
        <w:t xml:space="preserve">На фоне нестабильной экономической ситуации бюджетная и налоговая политика на предстоящий период должна в полной мере учитывать прогнозируемые риски развития экономики, предусматривать меры по минимизации их неблагоприятного влияния.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Основные направления бюджетной и налоговой политики Краснополянского сельского поселения сохраняют преемственность в отношении приоритетов, определенных на текущий финансовый год и плановый период, и скорректированы с учетом возможных изменений экономической ситуации и необходимости реализации первоочередных задач.</w:t>
      </w: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220F6A" w:rsidRDefault="00220F6A" w:rsidP="00220F6A">
      <w:pPr>
        <w:spacing w:after="0" w:line="240" w:lineRule="auto"/>
        <w:ind w:firstLine="709"/>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Приоритетной остается задача обеспечения условий для динамичного социально – экономического развития территории, эффективного использования финансовых ресурсов с целью повышения качества жизни граждан и формирование благоприятных условий жизнедеятельности при безусловном соблюдении бюджетной и финансовой дисциплины</w:t>
      </w:r>
      <w:bookmarkEnd w:id="4"/>
      <w:r w:rsidRPr="00220F6A">
        <w:rPr>
          <w:rFonts w:ascii="Arial" w:hAnsi="Arial" w:cs="Arial"/>
          <w:sz w:val="20"/>
          <w:szCs w:val="20"/>
        </w:rPr>
        <w:t>.</w:t>
      </w:r>
    </w:p>
    <w:p w:rsidR="00FF78D7" w:rsidRPr="00220F6A" w:rsidRDefault="00FF78D7" w:rsidP="00220F6A">
      <w:pPr>
        <w:spacing w:after="0" w:line="240" w:lineRule="auto"/>
        <w:ind w:firstLine="720"/>
        <w:jc w:val="both"/>
        <w:rPr>
          <w:rFonts w:ascii="Arial" w:hAnsi="Arial" w:cs="Arial"/>
          <w:sz w:val="20"/>
          <w:szCs w:val="20"/>
        </w:rPr>
      </w:pPr>
    </w:p>
    <w:p w:rsidR="00FF78D7" w:rsidRPr="00220F6A" w:rsidRDefault="00FF78D7" w:rsidP="00220F6A">
      <w:pPr>
        <w:spacing w:after="0" w:line="240" w:lineRule="auto"/>
        <w:ind w:firstLine="720"/>
        <w:jc w:val="center"/>
        <w:rPr>
          <w:rFonts w:ascii="Arial" w:hAnsi="Arial" w:cs="Arial"/>
          <w:b/>
          <w:sz w:val="20"/>
          <w:szCs w:val="20"/>
        </w:rPr>
      </w:pPr>
      <w:r w:rsidRPr="00220F6A">
        <w:rPr>
          <w:rFonts w:ascii="Arial" w:hAnsi="Arial" w:cs="Arial"/>
          <w:b/>
          <w:sz w:val="20"/>
          <w:szCs w:val="20"/>
        </w:rPr>
        <w:t>Цели и задачи налоговой политики</w:t>
      </w:r>
    </w:p>
    <w:p w:rsidR="00FF78D7" w:rsidRPr="00220F6A" w:rsidRDefault="00FF78D7" w:rsidP="00220F6A">
      <w:pPr>
        <w:spacing w:after="0" w:line="240" w:lineRule="auto"/>
        <w:ind w:firstLine="720"/>
        <w:jc w:val="center"/>
        <w:rPr>
          <w:rFonts w:ascii="Arial" w:hAnsi="Arial" w:cs="Arial"/>
          <w:sz w:val="20"/>
          <w:szCs w:val="20"/>
        </w:rPr>
      </w:pPr>
    </w:p>
    <w:p w:rsidR="00FF78D7" w:rsidRPr="00220F6A" w:rsidRDefault="00FF78D7" w:rsidP="00220F6A">
      <w:pPr>
        <w:pStyle w:val="afa"/>
        <w:spacing w:before="0" w:beforeAutospacing="0" w:after="0" w:afterAutospacing="0"/>
        <w:ind w:firstLine="709"/>
        <w:jc w:val="both"/>
        <w:rPr>
          <w:rFonts w:ascii="Arial" w:hAnsi="Arial" w:cs="Arial"/>
          <w:sz w:val="20"/>
          <w:szCs w:val="20"/>
        </w:rPr>
      </w:pPr>
      <w:r w:rsidRPr="00220F6A">
        <w:rPr>
          <w:rFonts w:ascii="Arial" w:hAnsi="Arial" w:cs="Arial"/>
          <w:sz w:val="20"/>
          <w:szCs w:val="20"/>
        </w:rPr>
        <w:t xml:space="preserve">Основной целью налоговой политики муниципального образования будет являться получение максимально возможного объема доходов за счет повышения собираемости платежей и легализации доходов, обеспечивающего бюджетную устойчивость в среднесрочной и долгосрочной перспективе. </w:t>
      </w:r>
    </w:p>
    <w:p w:rsidR="00FF78D7" w:rsidRPr="00220F6A" w:rsidRDefault="00FF78D7" w:rsidP="00220F6A">
      <w:pPr>
        <w:pStyle w:val="afa"/>
        <w:spacing w:before="0" w:beforeAutospacing="0" w:after="0" w:afterAutospacing="0"/>
        <w:ind w:firstLine="709"/>
        <w:jc w:val="both"/>
        <w:rPr>
          <w:rFonts w:ascii="Arial" w:hAnsi="Arial" w:cs="Arial"/>
          <w:sz w:val="20"/>
          <w:szCs w:val="20"/>
        </w:rPr>
      </w:pP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Основной задачей налоговой политики будет являться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 Реализация инвестиционных проектов на территории сельского поселения должна привлечь дополнительные налоговые поступления в бюджет, а также обеспечить создание новых рабочих мест в перспективе.</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В рамках достижения данных направлений планируется: </w:t>
      </w:r>
    </w:p>
    <w:p w:rsidR="00FF78D7" w:rsidRPr="00220F6A" w:rsidRDefault="00FF78D7" w:rsidP="00220F6A">
      <w:pPr>
        <w:pStyle w:val="af8"/>
        <w:numPr>
          <w:ilvl w:val="0"/>
          <w:numId w:val="37"/>
        </w:numPr>
        <w:tabs>
          <w:tab w:val="clear" w:pos="851"/>
          <w:tab w:val="num" w:pos="1134"/>
        </w:tabs>
        <w:ind w:left="0" w:firstLine="709"/>
        <w:jc w:val="both"/>
        <w:rPr>
          <w:rFonts w:ascii="Arial" w:hAnsi="Arial" w:cs="Arial"/>
          <w:sz w:val="20"/>
          <w:szCs w:val="20"/>
        </w:rPr>
      </w:pPr>
      <w:r w:rsidRPr="00220F6A">
        <w:rPr>
          <w:rFonts w:ascii="Arial" w:hAnsi="Arial" w:cs="Arial"/>
          <w:sz w:val="20"/>
          <w:szCs w:val="20"/>
        </w:rPr>
        <w:t>продолжить работу межведомственной комиссии по укреплению финансовой самостоятельности бюджета МО по вопросам погашения имеющейся задолженности перед бюджетом;</w:t>
      </w:r>
    </w:p>
    <w:p w:rsidR="00FF78D7" w:rsidRPr="00220F6A" w:rsidRDefault="00FF78D7" w:rsidP="00220F6A">
      <w:pPr>
        <w:pStyle w:val="af8"/>
        <w:numPr>
          <w:ilvl w:val="0"/>
          <w:numId w:val="37"/>
        </w:numPr>
        <w:autoSpaceDE w:val="0"/>
        <w:autoSpaceDN w:val="0"/>
        <w:adjustRightInd w:val="0"/>
        <w:ind w:left="0" w:firstLine="709"/>
        <w:jc w:val="both"/>
        <w:rPr>
          <w:rFonts w:ascii="Arial" w:hAnsi="Arial" w:cs="Arial"/>
          <w:sz w:val="20"/>
          <w:szCs w:val="20"/>
        </w:rPr>
      </w:pPr>
      <w:r w:rsidRPr="00220F6A">
        <w:rPr>
          <w:rFonts w:ascii="Arial" w:hAnsi="Arial" w:cs="Arial"/>
          <w:sz w:val="20"/>
          <w:szCs w:val="20"/>
        </w:rPr>
        <w:t>ежегодно формировать Перечень налоговых расходов муниципального образования в разрезе муниципальных программ и их структурных элементов, а также направлений деятельности, не относящихся к муниципальным программам;</w:t>
      </w:r>
    </w:p>
    <w:p w:rsidR="00FF78D7" w:rsidRPr="00220F6A" w:rsidRDefault="00FF78D7" w:rsidP="00220F6A">
      <w:pPr>
        <w:pStyle w:val="af8"/>
        <w:numPr>
          <w:ilvl w:val="0"/>
          <w:numId w:val="37"/>
        </w:numPr>
        <w:autoSpaceDE w:val="0"/>
        <w:autoSpaceDN w:val="0"/>
        <w:adjustRightInd w:val="0"/>
        <w:ind w:left="0" w:firstLine="709"/>
        <w:jc w:val="both"/>
        <w:rPr>
          <w:rFonts w:ascii="Arial" w:hAnsi="Arial" w:cs="Arial"/>
          <w:sz w:val="20"/>
          <w:szCs w:val="20"/>
        </w:rPr>
      </w:pPr>
      <w:r w:rsidRPr="00220F6A">
        <w:rPr>
          <w:rFonts w:ascii="Arial" w:hAnsi="Arial" w:cs="Arial"/>
          <w:sz w:val="20"/>
          <w:szCs w:val="20"/>
        </w:rPr>
        <w:t>осуществлять оценку налоговых расходов сельского поселения;</w:t>
      </w:r>
    </w:p>
    <w:p w:rsidR="00FF78D7" w:rsidRPr="00220F6A" w:rsidRDefault="00FF78D7" w:rsidP="00220F6A">
      <w:pPr>
        <w:pStyle w:val="af8"/>
        <w:numPr>
          <w:ilvl w:val="0"/>
          <w:numId w:val="37"/>
        </w:numPr>
        <w:autoSpaceDE w:val="0"/>
        <w:autoSpaceDN w:val="0"/>
        <w:adjustRightInd w:val="0"/>
        <w:ind w:left="0" w:firstLine="709"/>
        <w:jc w:val="both"/>
        <w:rPr>
          <w:rFonts w:ascii="Arial" w:hAnsi="Arial" w:cs="Arial"/>
          <w:sz w:val="20"/>
          <w:szCs w:val="20"/>
        </w:rPr>
      </w:pPr>
      <w:r w:rsidRPr="00220F6A">
        <w:rPr>
          <w:rFonts w:ascii="Arial" w:hAnsi="Arial" w:cs="Arial"/>
          <w:sz w:val="20"/>
          <w:szCs w:val="20"/>
        </w:rPr>
        <w:t>принимать решения о целесообразности сохранения действующих налоговых льгот с учетом их востребованности и эффективности;</w:t>
      </w:r>
    </w:p>
    <w:p w:rsidR="00FF78D7" w:rsidRPr="00220F6A" w:rsidRDefault="00FF78D7" w:rsidP="00220F6A">
      <w:pPr>
        <w:numPr>
          <w:ilvl w:val="0"/>
          <w:numId w:val="37"/>
        </w:numPr>
        <w:tabs>
          <w:tab w:val="clear" w:pos="851"/>
          <w:tab w:val="num" w:pos="1134"/>
        </w:tabs>
        <w:spacing w:after="0" w:line="240" w:lineRule="auto"/>
        <w:ind w:left="0" w:firstLine="709"/>
        <w:jc w:val="both"/>
        <w:rPr>
          <w:rFonts w:ascii="Arial" w:hAnsi="Arial" w:cs="Arial"/>
          <w:sz w:val="20"/>
          <w:szCs w:val="20"/>
        </w:rPr>
      </w:pPr>
      <w:r w:rsidRPr="00220F6A">
        <w:rPr>
          <w:rFonts w:ascii="Arial" w:hAnsi="Arial" w:cs="Arial"/>
          <w:sz w:val="20"/>
          <w:szCs w:val="20"/>
        </w:rPr>
        <w:t>активизировать деятельность по привлечению к постановке на налоговый учет обособленных подразделений организаций, осуществляющих деятельность на территории муниципального образования;</w:t>
      </w:r>
    </w:p>
    <w:p w:rsidR="00FF78D7" w:rsidRPr="00220F6A" w:rsidRDefault="00FF78D7" w:rsidP="00220F6A">
      <w:pPr>
        <w:numPr>
          <w:ilvl w:val="0"/>
          <w:numId w:val="37"/>
        </w:numPr>
        <w:tabs>
          <w:tab w:val="clear" w:pos="851"/>
          <w:tab w:val="num" w:pos="1134"/>
        </w:tabs>
        <w:spacing w:after="0" w:line="240" w:lineRule="auto"/>
        <w:ind w:left="0" w:firstLine="709"/>
        <w:jc w:val="both"/>
        <w:rPr>
          <w:rFonts w:ascii="Arial" w:hAnsi="Arial" w:cs="Arial"/>
          <w:sz w:val="20"/>
          <w:szCs w:val="20"/>
        </w:rPr>
      </w:pPr>
      <w:r w:rsidRPr="00220F6A">
        <w:rPr>
          <w:rFonts w:ascii="Arial" w:hAnsi="Arial" w:cs="Arial"/>
          <w:sz w:val="20"/>
          <w:szCs w:val="20"/>
        </w:rPr>
        <w:t>продолжить взаимодействие с налоговыми органами с целью обеспечения своевременного поступления платежей в бюджет, увеличения налогооблагаемой базы, стабилизации финансового состояния организаций, выявления и пресечения схем минимизации налогов;</w:t>
      </w:r>
    </w:p>
    <w:p w:rsidR="00FF78D7" w:rsidRPr="00220F6A" w:rsidRDefault="00FF78D7" w:rsidP="00220F6A">
      <w:pPr>
        <w:numPr>
          <w:ilvl w:val="0"/>
          <w:numId w:val="37"/>
        </w:numPr>
        <w:tabs>
          <w:tab w:val="clear" w:pos="851"/>
          <w:tab w:val="num" w:pos="1134"/>
        </w:tabs>
        <w:spacing w:after="0" w:line="240" w:lineRule="auto"/>
        <w:ind w:left="0" w:firstLine="709"/>
        <w:jc w:val="both"/>
        <w:rPr>
          <w:rFonts w:ascii="Arial" w:hAnsi="Arial" w:cs="Arial"/>
          <w:sz w:val="20"/>
          <w:szCs w:val="20"/>
        </w:rPr>
      </w:pPr>
      <w:r w:rsidRPr="00220F6A">
        <w:rPr>
          <w:rFonts w:ascii="Arial" w:hAnsi="Arial" w:cs="Arial"/>
          <w:sz w:val="20"/>
          <w:szCs w:val="20"/>
        </w:rPr>
        <w:t>осуществлять мониторинг расчетов с бюджетом по крупным и средним предприятиям и организациям МО в целях предотвращения необоснованного сокращения платежей в бюджет и роста задолженности по налогам;</w:t>
      </w:r>
    </w:p>
    <w:p w:rsidR="00FF78D7" w:rsidRPr="00220F6A" w:rsidRDefault="00FF78D7" w:rsidP="00220F6A">
      <w:pPr>
        <w:numPr>
          <w:ilvl w:val="0"/>
          <w:numId w:val="37"/>
        </w:numPr>
        <w:tabs>
          <w:tab w:val="clear" w:pos="851"/>
          <w:tab w:val="num" w:pos="1134"/>
        </w:tabs>
        <w:spacing w:after="0" w:line="240" w:lineRule="auto"/>
        <w:ind w:left="0" w:firstLine="709"/>
        <w:jc w:val="both"/>
        <w:rPr>
          <w:rFonts w:ascii="Arial" w:hAnsi="Arial" w:cs="Arial"/>
          <w:sz w:val="20"/>
          <w:szCs w:val="20"/>
        </w:rPr>
      </w:pPr>
      <w:r w:rsidRPr="00220F6A">
        <w:rPr>
          <w:rFonts w:ascii="Arial" w:hAnsi="Arial" w:cs="Arial"/>
          <w:sz w:val="20"/>
          <w:szCs w:val="20"/>
        </w:rPr>
        <w:t>повысить эффективность управления и распоряжения муниципальным имуществом;</w:t>
      </w:r>
    </w:p>
    <w:p w:rsidR="00FF78D7" w:rsidRPr="00220F6A" w:rsidRDefault="00FF78D7" w:rsidP="00220F6A">
      <w:pPr>
        <w:pStyle w:val="ConsPlusNormal"/>
        <w:widowControl/>
        <w:numPr>
          <w:ilvl w:val="0"/>
          <w:numId w:val="37"/>
        </w:numPr>
        <w:tabs>
          <w:tab w:val="clear" w:pos="851"/>
          <w:tab w:val="num" w:pos="1134"/>
        </w:tabs>
        <w:ind w:left="0" w:firstLine="709"/>
        <w:jc w:val="both"/>
      </w:pPr>
      <w:r w:rsidRPr="00220F6A">
        <w:t xml:space="preserve">ежегодно осуществлять инвентаризацию имущества, имеющегося в муниципальной собственности, с целью выявления неиспользуемого (бесхозяйного) имущества и определения направлений его последующего использования, в том числе приватизации; </w:t>
      </w:r>
    </w:p>
    <w:p w:rsidR="00FF78D7" w:rsidRPr="00220F6A" w:rsidRDefault="00FF78D7" w:rsidP="00220F6A">
      <w:pPr>
        <w:pStyle w:val="ConsPlusNormal"/>
        <w:widowControl/>
        <w:numPr>
          <w:ilvl w:val="0"/>
          <w:numId w:val="37"/>
        </w:numPr>
        <w:ind w:left="0" w:firstLine="709"/>
        <w:jc w:val="both"/>
      </w:pPr>
      <w:r w:rsidRPr="00220F6A">
        <w:t>осуществлять контроль за использованием муниципального имущества сельского поселения, сданного в аренду, а также переданного в оперативное управление или хозяйственное ведение муниципальным учреждениям сельского поселения;</w:t>
      </w:r>
    </w:p>
    <w:p w:rsidR="00FF78D7" w:rsidRPr="00220F6A" w:rsidRDefault="00FF78D7" w:rsidP="00220F6A">
      <w:pPr>
        <w:pStyle w:val="afa"/>
        <w:numPr>
          <w:ilvl w:val="0"/>
          <w:numId w:val="37"/>
        </w:numPr>
        <w:shd w:val="clear" w:color="auto" w:fill="FFFFFF"/>
        <w:spacing w:before="0" w:beforeAutospacing="0" w:after="0" w:afterAutospacing="0"/>
        <w:ind w:left="0" w:firstLine="709"/>
        <w:jc w:val="both"/>
        <w:rPr>
          <w:rFonts w:ascii="Arial" w:hAnsi="Arial" w:cs="Arial"/>
          <w:sz w:val="20"/>
          <w:szCs w:val="20"/>
        </w:rPr>
      </w:pPr>
      <w:r w:rsidRPr="00220F6A">
        <w:rPr>
          <w:rFonts w:ascii="Arial" w:hAnsi="Arial" w:cs="Arial"/>
          <w:sz w:val="20"/>
          <w:szCs w:val="20"/>
        </w:rPr>
        <w:t>проводить анализ показателей эффективности использования и управления муниципальным имуществом сельского поселения за отчетный период для принятия эффективных решений по управлению и использованию муниципального имущества;</w:t>
      </w:r>
    </w:p>
    <w:p w:rsidR="00FF78D7" w:rsidRPr="00220F6A" w:rsidRDefault="00FF78D7" w:rsidP="00220F6A">
      <w:pPr>
        <w:pStyle w:val="ConsPlusNormal"/>
        <w:widowControl/>
        <w:numPr>
          <w:ilvl w:val="0"/>
          <w:numId w:val="37"/>
        </w:numPr>
        <w:ind w:left="0" w:firstLine="709"/>
        <w:jc w:val="both"/>
      </w:pPr>
      <w:r w:rsidRPr="00220F6A">
        <w:t>повысить качество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с целью осуществления мер, направленных на безусловное взыскание задолженности в бюджет;</w:t>
      </w:r>
    </w:p>
    <w:p w:rsidR="00FF78D7" w:rsidRPr="00220F6A" w:rsidRDefault="00FF78D7" w:rsidP="00220F6A">
      <w:pPr>
        <w:pStyle w:val="ConsPlusNormal"/>
        <w:widowControl/>
        <w:numPr>
          <w:ilvl w:val="0"/>
          <w:numId w:val="37"/>
        </w:numPr>
        <w:tabs>
          <w:tab w:val="clear" w:pos="851"/>
          <w:tab w:val="num" w:pos="1134"/>
        </w:tabs>
        <w:ind w:left="0" w:firstLine="709"/>
        <w:jc w:val="both"/>
      </w:pPr>
      <w:r w:rsidRPr="00220F6A">
        <w:t>продолжить разъяснительную работу с физическими лицами о необходимости регистрации объектов недвижимости в органах, осуществляющих регистрацию прав на недвижимое имущество и сделок с ним;</w:t>
      </w:r>
    </w:p>
    <w:p w:rsidR="00FF78D7" w:rsidRPr="00220F6A" w:rsidRDefault="00FF78D7" w:rsidP="00220F6A">
      <w:pPr>
        <w:pStyle w:val="ConsPlusNormal"/>
        <w:widowControl/>
        <w:numPr>
          <w:ilvl w:val="0"/>
          <w:numId w:val="37"/>
        </w:numPr>
        <w:tabs>
          <w:tab w:val="clear" w:pos="851"/>
          <w:tab w:val="num" w:pos="1134"/>
        </w:tabs>
        <w:ind w:left="0" w:firstLine="709"/>
        <w:jc w:val="both"/>
      </w:pPr>
      <w:bookmarkStart w:id="5" w:name="_Hlk48134307"/>
      <w:r w:rsidRPr="00220F6A">
        <w:t>выявлять законченные строительством объекты недвижимости и понуждать на постановку таких объектов на учет в органах, осуществляющих регистрацию прав на недвижимое имущество и сделок с ним;</w:t>
      </w:r>
    </w:p>
    <w:bookmarkEnd w:id="5"/>
    <w:p w:rsidR="00FF78D7" w:rsidRPr="00220F6A" w:rsidRDefault="00FF78D7" w:rsidP="00220F6A">
      <w:pPr>
        <w:pStyle w:val="ConsPlusNormal"/>
        <w:widowControl/>
        <w:numPr>
          <w:ilvl w:val="0"/>
          <w:numId w:val="37"/>
        </w:numPr>
        <w:tabs>
          <w:tab w:val="clear" w:pos="851"/>
          <w:tab w:val="num" w:pos="1134"/>
        </w:tabs>
        <w:ind w:left="0" w:firstLine="709"/>
        <w:jc w:val="both"/>
      </w:pPr>
      <w:r w:rsidRPr="00220F6A">
        <w:t>активизировать работу по вовлечению в хозяйственный оборот неиспользуемых объектов недвижимости и земельных участков;</w:t>
      </w:r>
    </w:p>
    <w:p w:rsidR="00FF78D7" w:rsidRPr="00220F6A" w:rsidRDefault="00FF78D7" w:rsidP="00220F6A">
      <w:pPr>
        <w:pStyle w:val="ConsPlusNormal"/>
        <w:widowControl/>
        <w:numPr>
          <w:ilvl w:val="0"/>
          <w:numId w:val="37"/>
        </w:numPr>
        <w:ind w:left="0" w:firstLine="709"/>
        <w:jc w:val="both"/>
      </w:pPr>
      <w:r w:rsidRPr="00220F6A">
        <w:t>увеличить количество рейдов «мобильных групп» с целью выявления земельных участков, используемых гражданами и юридическими лицами без оформления в установленном порядке и не по назначению разрешенного вида использования земельного участка;</w:t>
      </w:r>
    </w:p>
    <w:p w:rsidR="00FF78D7" w:rsidRPr="00220F6A" w:rsidRDefault="00FF78D7" w:rsidP="00220F6A">
      <w:pPr>
        <w:pStyle w:val="ConsPlusNormal"/>
        <w:widowControl/>
        <w:numPr>
          <w:ilvl w:val="0"/>
          <w:numId w:val="37"/>
        </w:numPr>
        <w:tabs>
          <w:tab w:val="clear" w:pos="851"/>
          <w:tab w:val="num" w:pos="1134"/>
        </w:tabs>
        <w:ind w:left="0" w:firstLine="709"/>
        <w:jc w:val="both"/>
      </w:pPr>
      <w:r w:rsidRPr="00220F6A">
        <w:t>усилить работу по вовлечению неучтенных объектов недвижимости и земельных участков, а также провести инвентаризацию и сверку земельных участков, принимать меры по обеспечению процедуры регистрации прав собственников на земельные участки и объекты недвижимости;</w:t>
      </w:r>
    </w:p>
    <w:p w:rsidR="00FF78D7" w:rsidRPr="00220F6A" w:rsidRDefault="00FF78D7" w:rsidP="00220F6A">
      <w:pPr>
        <w:pStyle w:val="ConsPlusNormal"/>
        <w:widowControl/>
        <w:numPr>
          <w:ilvl w:val="0"/>
          <w:numId w:val="37"/>
        </w:numPr>
        <w:ind w:left="0" w:firstLine="709"/>
        <w:jc w:val="both"/>
      </w:pPr>
      <w:r w:rsidRPr="00220F6A">
        <w:t>продолжить реализацию комплекса мер, направленных на повышение эффективности администрирования доходов местного бюджета и способствующих сохранению устойчивых темпов роста поступлений неналоговых доходов в бюджет Краснополянского сельского поселения.</w:t>
      </w:r>
    </w:p>
    <w:p w:rsidR="00FF78D7" w:rsidRPr="00220F6A" w:rsidRDefault="00FF78D7" w:rsidP="00220F6A">
      <w:pPr>
        <w:pStyle w:val="ConsPlusNormal"/>
        <w:ind w:firstLine="709"/>
        <w:jc w:val="both"/>
      </w:pPr>
      <w:r w:rsidRPr="00220F6A">
        <w:t>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несбалансированности бюджета сельского поселения в долгосрочном периоде.</w:t>
      </w:r>
    </w:p>
    <w:p w:rsidR="00FF78D7" w:rsidRPr="00220F6A" w:rsidRDefault="00FF78D7" w:rsidP="00220F6A">
      <w:pPr>
        <w:pStyle w:val="ConsPlusNormal"/>
        <w:ind w:firstLine="709"/>
        <w:jc w:val="both"/>
      </w:pPr>
      <w:r w:rsidRPr="00220F6A">
        <w:t xml:space="preserve">Кроме того, в соответствии с государственной политикой, направленной на укрепление доходной базы местных бюджетов, в 2022-2024 годах планируется учесть отдельные изменения налогового законодательства. </w:t>
      </w:r>
    </w:p>
    <w:p w:rsidR="00FF78D7" w:rsidRPr="00220F6A" w:rsidRDefault="00FF78D7" w:rsidP="00220F6A">
      <w:pPr>
        <w:pStyle w:val="ConsPlusNormal"/>
        <w:ind w:firstLine="709"/>
        <w:jc w:val="both"/>
      </w:pPr>
    </w:p>
    <w:p w:rsidR="00FF78D7" w:rsidRPr="00220F6A" w:rsidRDefault="00FF78D7" w:rsidP="00220F6A">
      <w:pPr>
        <w:spacing w:after="0" w:line="240" w:lineRule="auto"/>
        <w:ind w:firstLine="709"/>
        <w:jc w:val="center"/>
        <w:rPr>
          <w:rFonts w:ascii="Arial" w:hAnsi="Arial" w:cs="Arial"/>
          <w:b/>
          <w:sz w:val="20"/>
          <w:szCs w:val="20"/>
        </w:rPr>
      </w:pPr>
      <w:r w:rsidRPr="00220F6A">
        <w:rPr>
          <w:rFonts w:ascii="Arial" w:hAnsi="Arial" w:cs="Arial"/>
          <w:b/>
          <w:sz w:val="20"/>
          <w:szCs w:val="20"/>
        </w:rPr>
        <w:t>Цели и задачи бюджетной политики</w:t>
      </w:r>
    </w:p>
    <w:p w:rsidR="00FF78D7" w:rsidRPr="00220F6A" w:rsidRDefault="00FF78D7" w:rsidP="00220F6A">
      <w:pPr>
        <w:spacing w:after="0" w:line="240" w:lineRule="auto"/>
        <w:rPr>
          <w:rFonts w:ascii="Arial" w:hAnsi="Arial" w:cs="Arial"/>
          <w:sz w:val="20"/>
          <w:szCs w:val="20"/>
        </w:rPr>
      </w:pP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xml:space="preserve">Эффективная и ответственная бюджетная политика является важнейшей предпосылкой для улучшения качества жизни граждан. </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Основной целью бюджетной политики Краснополянского сельского поселения является эффективное управление средствами местного бюджета при достижении приоритетных целей социально-экономического развития Краснополянского сельского поселения.</w:t>
      </w:r>
    </w:p>
    <w:p w:rsidR="00FF78D7" w:rsidRPr="00220F6A" w:rsidRDefault="00FF78D7" w:rsidP="00220F6A">
      <w:pPr>
        <w:spacing w:after="0" w:line="240" w:lineRule="auto"/>
        <w:ind w:firstLine="709"/>
        <w:jc w:val="both"/>
        <w:rPr>
          <w:rFonts w:ascii="Arial" w:eastAsia="Calibri" w:hAnsi="Arial" w:cs="Arial"/>
          <w:sz w:val="20"/>
          <w:szCs w:val="20"/>
        </w:rPr>
      </w:pPr>
      <w:r w:rsidRPr="00220F6A">
        <w:rPr>
          <w:rFonts w:ascii="Arial" w:eastAsia="Calibri" w:hAnsi="Arial" w:cs="Arial"/>
          <w:sz w:val="20"/>
          <w:szCs w:val="20"/>
        </w:rPr>
        <w:t xml:space="preserve">Бюджетная политика Краснополянского сельского поселения будет направлена на безусловное исполнение ранее принятых расходных обязательств, принятие новых бюджетных обязательств возможно только при условии их финансового обеспечения.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Основными направлениями бюджетной политики в среднесрочной перспективе являются:</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1) выбор и расстановка приоритетов расходов бюджета на ключевых социально-экономических направлениях развития  Краснополянского сельского поселения, в том числе создание условий для обеспечения исполнения Президентских </w:t>
      </w:r>
      <w:hyperlink r:id="rId17" w:history="1">
        <w:r w:rsidRPr="00220F6A">
          <w:rPr>
            <w:rFonts w:ascii="Arial" w:hAnsi="Arial" w:cs="Arial"/>
            <w:sz w:val="20"/>
            <w:szCs w:val="20"/>
          </w:rPr>
          <w:t>Указ</w:t>
        </w:r>
      </w:hyperlink>
      <w:r w:rsidRPr="00220F6A">
        <w:rPr>
          <w:rFonts w:ascii="Arial" w:hAnsi="Arial" w:cs="Arial"/>
          <w:sz w:val="20"/>
          <w:szCs w:val="20"/>
        </w:rPr>
        <w:t>ов</w:t>
      </w:r>
      <w:r w:rsidRPr="00220F6A">
        <w:rPr>
          <w:rFonts w:ascii="Arial" w:eastAsia="Calibri" w:hAnsi="Arial" w:cs="Arial"/>
          <w:sz w:val="20"/>
          <w:szCs w:val="20"/>
        </w:rPr>
        <w:t xml:space="preserve">«О национальных целях и стратегических задачах развития Российской Федерации».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При формировании проекта бюджета на очередной финансовый год и плановый период в первоочередном порядке необходимо предусматривать бюджетные ассигнования на реализацию национальных и региональных проектов, </w:t>
      </w:r>
      <w:r w:rsidRPr="00220F6A">
        <w:rPr>
          <w:rFonts w:ascii="Arial" w:eastAsia="Calibri" w:hAnsi="Arial" w:cs="Arial"/>
          <w:sz w:val="20"/>
          <w:szCs w:val="20"/>
        </w:rPr>
        <w:t>Стратегии социально-экономического развития Байкаловского муниципального района в части решения вопросов Краснополянского сельского поселения и муниципальных программ.</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2) реализация мер по повышению эффективности и результативности бюджетных расходов, в том числе путем выполнения мероприятий, направленных оптимизацию расходов, соблюдение условий использования целевых средств, полученных из других бюджетов бюджетной системы Российской Федерации;</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3) реализация эффективной бюджетной политики, направленной на долгосрочную устойчивость и сбалансированность местных бюджетов;</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4) повышение эффективности оказания муниципальных услуг;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5) обеспечение открытости бюджетного процесса и вовлечение в него граждан, проживающих на территории Краснополянского сельского поселения.</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Бюджетная политика сохранит социальную направленность и будет ориентирована на последовательное повышение качества жизни граждан муниципального образования и создание условий для решения его неотложных социально-экономических проблем.</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 xml:space="preserve"> В целях сохранения стабильного функционирования социальной сферы недопустимо образование просроченной кредиторской задолженности по принятым обязательствам.</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Бюджетная политика Краснополянского сельского поселения направлена:</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1) в сфере физической культуры и спорта – на создание условий для занятий физической культурой и спортом, а также массовым спортом для всех категорий и групп населения, обеспечение широкого доступа к объектам физкультуры и спорта;</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2) в сфере культуры – на повышение качества предоставляемых услуг, в том числе за счет проведения капитальных ремонтов учреждений культуры, а также приобретения оборудования, обеспечение доступности оказания услуг учреждениями культуры за счет внедрения цифровых технологий;</w:t>
      </w:r>
    </w:p>
    <w:p w:rsid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xml:space="preserve">3) в сфере национальной экономики – на обеспечение условий для устойчивого экономического роста, формирование современной транспортной инфраструктуры, в том числе за счет проведения текущих и капитальных ремонтов дорог местного значения, поддержания их в надлежащем состоянии, </w:t>
      </w:r>
    </w:p>
    <w:p w:rsidR="00FF78D7" w:rsidRPr="00220F6A" w:rsidRDefault="00FF78D7" w:rsidP="00220F6A">
      <w:pPr>
        <w:autoSpaceDE w:val="0"/>
        <w:autoSpaceDN w:val="0"/>
        <w:adjustRightInd w:val="0"/>
        <w:spacing w:after="0" w:line="240" w:lineRule="auto"/>
        <w:ind w:firstLine="709"/>
        <w:jc w:val="both"/>
        <w:rPr>
          <w:rFonts w:ascii="Arial" w:hAnsi="Arial" w:cs="Arial"/>
          <w:sz w:val="20"/>
          <w:szCs w:val="20"/>
        </w:rPr>
      </w:pPr>
      <w:r w:rsidRPr="00220F6A">
        <w:rPr>
          <w:rFonts w:ascii="Arial" w:hAnsi="Arial" w:cs="Arial"/>
          <w:sz w:val="20"/>
          <w:szCs w:val="20"/>
        </w:rPr>
        <w:t xml:space="preserve">поддержку малого и среднего бизнеса через развитие информационной среды для предпринимателей и формирование положительного имиджа предпринимателя среди населения; </w:t>
      </w:r>
    </w:p>
    <w:p w:rsidR="00FF78D7" w:rsidRPr="00220F6A" w:rsidRDefault="00FF78D7" w:rsidP="00220F6A">
      <w:pPr>
        <w:spacing w:after="0" w:line="240" w:lineRule="auto"/>
        <w:ind w:firstLine="709"/>
        <w:jc w:val="both"/>
        <w:rPr>
          <w:rFonts w:ascii="Arial" w:hAnsi="Arial" w:cs="Arial"/>
          <w:sz w:val="20"/>
          <w:szCs w:val="20"/>
        </w:rPr>
      </w:pPr>
      <w:r w:rsidRPr="00220F6A">
        <w:rPr>
          <w:rFonts w:ascii="Arial" w:hAnsi="Arial" w:cs="Arial"/>
          <w:sz w:val="20"/>
          <w:szCs w:val="20"/>
        </w:rPr>
        <w:t>4) в сфере жилищно-коммунального хозяйства – на создание благоприятных, безопасных и комфортных условий проживания граждан, обеспечения условий для повышения доступности жилья для населения с различным уровнем дохода, увеличения доли качественного жилищного фонда, обеспеченного централизованными коммунальными ресурсами за счет развития и модернизации систем коммунальной инженерной инфраструктуры, повышения их энергетической эффективности, повышения доступности и качества жилищно-коммунальных услуг, в том числе повышения качества питьевой воды для населения.</w:t>
      </w:r>
    </w:p>
    <w:p w:rsidR="003E0C20" w:rsidRDefault="00FF78D7" w:rsidP="003E0C20">
      <w:pPr>
        <w:spacing w:after="0" w:line="240" w:lineRule="auto"/>
        <w:jc w:val="center"/>
        <w:rPr>
          <w:rFonts w:ascii="Arial" w:hAnsi="Arial" w:cs="Arial"/>
          <w:b/>
          <w:color w:val="000000"/>
          <w:sz w:val="18"/>
          <w:szCs w:val="18"/>
        </w:rPr>
      </w:pPr>
      <w:r>
        <w:rPr>
          <w:rFonts w:ascii="Arial" w:hAnsi="Arial" w:cs="Arial"/>
          <w:b/>
          <w:color w:val="000000"/>
          <w:sz w:val="18"/>
          <w:szCs w:val="18"/>
        </w:rPr>
        <w:t>_________________________________________________________________________________________________________________________________________________</w:t>
      </w: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220F6A" w:rsidRPr="00044CF9" w:rsidRDefault="00220F6A" w:rsidP="00220F6A">
      <w:pPr>
        <w:pStyle w:val="af6"/>
        <w:jc w:val="center"/>
        <w:rPr>
          <w:sz w:val="18"/>
          <w:szCs w:val="18"/>
        </w:rPr>
      </w:pPr>
      <w:r w:rsidRPr="00044CF9">
        <w:rPr>
          <w:rFonts w:ascii="Arial" w:hAnsi="Arial" w:cs="Arial"/>
          <w:b/>
          <w:sz w:val="18"/>
          <w:szCs w:val="18"/>
        </w:rPr>
        <w:t>Свердловская область</w:t>
      </w:r>
    </w:p>
    <w:p w:rsidR="00220F6A" w:rsidRPr="00044CF9" w:rsidRDefault="00220F6A" w:rsidP="00220F6A">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220F6A" w:rsidRPr="00044CF9" w:rsidRDefault="00220F6A" w:rsidP="00220F6A">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220F6A" w:rsidRPr="00044CF9" w:rsidRDefault="00220F6A" w:rsidP="00220F6A">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220F6A" w:rsidRPr="00044CF9" w:rsidRDefault="00220F6A" w:rsidP="00220F6A">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220F6A" w:rsidRDefault="00220F6A" w:rsidP="00220F6A">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Pr>
          <w:rFonts w:ascii="Arial" w:hAnsi="Arial" w:cs="Arial"/>
          <w:b/>
          <w:color w:val="000000"/>
          <w:sz w:val="18"/>
          <w:szCs w:val="18"/>
        </w:rPr>
        <w:t xml:space="preserve"> 04 октября 2021 года  №  125  </w:t>
      </w:r>
    </w:p>
    <w:p w:rsidR="00220F6A" w:rsidRPr="00F63BDB" w:rsidRDefault="00220F6A" w:rsidP="00220F6A">
      <w:pPr>
        <w:pStyle w:val="ConsPlusTitle"/>
        <w:jc w:val="both"/>
        <w:rPr>
          <w:rFonts w:ascii="Arial" w:hAnsi="Arial" w:cs="Arial"/>
          <w:color w:val="000000"/>
          <w:sz w:val="20"/>
        </w:rPr>
      </w:pPr>
    </w:p>
    <w:p w:rsidR="00220F6A" w:rsidRPr="00F63BDB" w:rsidRDefault="00220F6A" w:rsidP="00220F6A">
      <w:pPr>
        <w:pStyle w:val="af6"/>
        <w:jc w:val="center"/>
        <w:rPr>
          <w:rFonts w:ascii="Arial" w:hAnsi="Arial" w:cs="Arial"/>
          <w:b/>
        </w:rPr>
      </w:pPr>
      <w:r w:rsidRPr="00F63BDB">
        <w:rPr>
          <w:rFonts w:ascii="Arial" w:hAnsi="Arial" w:cs="Arial"/>
          <w:b/>
        </w:rPr>
        <w:t>О внесении изменений  в муниципальную программу</w:t>
      </w:r>
    </w:p>
    <w:p w:rsidR="00220F6A" w:rsidRPr="00F63BDB" w:rsidRDefault="00220F6A" w:rsidP="00220F6A">
      <w:pPr>
        <w:pStyle w:val="af6"/>
        <w:jc w:val="center"/>
        <w:rPr>
          <w:rFonts w:ascii="Arial" w:hAnsi="Arial" w:cs="Arial"/>
          <w:b/>
        </w:rPr>
      </w:pPr>
      <w:r w:rsidRPr="00F63BDB">
        <w:rPr>
          <w:rFonts w:ascii="Arial" w:hAnsi="Arial" w:cs="Arial"/>
          <w:b/>
        </w:rPr>
        <w:t>«Социально-экономическое развитие Краснополянского сельского поселения» на 2015 – 2024 годы» утвержденную Постановлением главы МО Краснополянское сельское поселение № 227 от 10.11.2014</w:t>
      </w:r>
    </w:p>
    <w:p w:rsidR="00220F6A" w:rsidRPr="00F63BDB" w:rsidRDefault="00220F6A" w:rsidP="00F63BDB">
      <w:pPr>
        <w:pStyle w:val="af6"/>
        <w:rPr>
          <w:rFonts w:ascii="Arial" w:hAnsi="Arial" w:cs="Arial"/>
          <w:b/>
        </w:rPr>
      </w:pPr>
    </w:p>
    <w:p w:rsidR="00220F6A" w:rsidRPr="00F63BDB" w:rsidRDefault="00220F6A" w:rsidP="00F63BDB">
      <w:pPr>
        <w:pStyle w:val="Default"/>
        <w:ind w:firstLine="708"/>
        <w:jc w:val="both"/>
        <w:rPr>
          <w:rFonts w:ascii="Arial" w:hAnsi="Arial" w:cs="Arial"/>
          <w:b/>
          <w:bCs/>
          <w:sz w:val="20"/>
          <w:szCs w:val="20"/>
        </w:rPr>
      </w:pPr>
      <w:r w:rsidRPr="00F63BDB">
        <w:rPr>
          <w:rFonts w:ascii="Arial" w:hAnsi="Arial" w:cs="Arial"/>
          <w:bCs/>
          <w:sz w:val="20"/>
          <w:szCs w:val="20"/>
        </w:rPr>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руководствуясь Порядком формирования и реализации муниципальных программ муниципального образования Краснополянское сельское поселение, утвержденным Постановлением Главы Краснополянского сельского поселения от 19.06.2014г. №130, Постановлением Главы Краснополянского сельского поселения от 27.07.2018 № 113 «О продлении срока действия муниципальных программ»,</w:t>
      </w:r>
      <w:r w:rsidRPr="00F63BDB">
        <w:rPr>
          <w:rFonts w:ascii="Arial" w:hAnsi="Arial" w:cs="Arial"/>
          <w:b/>
          <w:bCs/>
          <w:sz w:val="20"/>
          <w:szCs w:val="20"/>
        </w:rPr>
        <w:t>постановляю</w:t>
      </w:r>
      <w:r w:rsidRPr="00F63BDB">
        <w:rPr>
          <w:rFonts w:ascii="Arial" w:hAnsi="Arial" w:cs="Arial"/>
          <w:bCs/>
          <w:sz w:val="20"/>
          <w:szCs w:val="20"/>
        </w:rPr>
        <w:t>:</w:t>
      </w:r>
    </w:p>
    <w:p w:rsidR="00220F6A" w:rsidRPr="00F63BDB" w:rsidRDefault="00220F6A" w:rsidP="00F63BDB">
      <w:pPr>
        <w:spacing w:after="0" w:line="240" w:lineRule="auto"/>
        <w:ind w:firstLine="708"/>
        <w:jc w:val="both"/>
        <w:rPr>
          <w:rFonts w:ascii="Arial" w:hAnsi="Arial" w:cs="Arial"/>
          <w:sz w:val="20"/>
          <w:szCs w:val="20"/>
        </w:rPr>
      </w:pPr>
      <w:r w:rsidRPr="00F63BDB">
        <w:rPr>
          <w:rFonts w:ascii="Arial" w:hAnsi="Arial" w:cs="Arial"/>
          <w:bCs/>
          <w:sz w:val="20"/>
          <w:szCs w:val="20"/>
        </w:rPr>
        <w:t>1.Внести изменения в муниципальную программу «Социально-экономическое развитие Краснополянского сельского поселения на 2015-2024 годы» и изложить в новой редакции (прилагается)</w:t>
      </w:r>
    </w:p>
    <w:p w:rsidR="00220F6A" w:rsidRPr="00F63BDB" w:rsidRDefault="00220F6A" w:rsidP="00F63BDB">
      <w:pPr>
        <w:spacing w:after="0" w:line="240" w:lineRule="auto"/>
        <w:ind w:firstLine="708"/>
        <w:jc w:val="both"/>
        <w:rPr>
          <w:rStyle w:val="af7"/>
          <w:rFonts w:ascii="Arial" w:hAnsi="Arial" w:cs="Arial"/>
          <w:color w:val="auto"/>
          <w:sz w:val="20"/>
          <w:szCs w:val="20"/>
          <w:u w:val="none"/>
        </w:rPr>
      </w:pPr>
      <w:r w:rsidRPr="00F63BDB">
        <w:rPr>
          <w:rFonts w:ascii="Arial" w:hAnsi="Arial" w:cs="Arial"/>
          <w:bCs/>
          <w:sz w:val="20"/>
          <w:szCs w:val="20"/>
        </w:rPr>
        <w:t xml:space="preserve">2. </w:t>
      </w:r>
      <w:r w:rsidRPr="00F63BDB">
        <w:rPr>
          <w:rFonts w:ascii="Arial" w:hAnsi="Arial" w:cs="Arial"/>
          <w:sz w:val="20"/>
          <w:szCs w:val="20"/>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Pr="00F63BDB">
          <w:rPr>
            <w:rStyle w:val="af7"/>
            <w:rFonts w:ascii="Arial" w:hAnsi="Arial" w:cs="Arial"/>
            <w:color w:val="auto"/>
            <w:sz w:val="20"/>
            <w:szCs w:val="20"/>
            <w:u w:val="none"/>
          </w:rPr>
          <w:t>www.krasnopolyanskoe.ru</w:t>
        </w:r>
      </w:hyperlink>
    </w:p>
    <w:p w:rsidR="00220F6A" w:rsidRPr="00F63BDB" w:rsidRDefault="00220F6A" w:rsidP="00F63BDB">
      <w:pPr>
        <w:spacing w:after="0" w:line="240" w:lineRule="auto"/>
        <w:ind w:firstLine="708"/>
        <w:jc w:val="both"/>
        <w:rPr>
          <w:rFonts w:ascii="Arial" w:hAnsi="Arial" w:cs="Arial"/>
          <w:color w:val="0000FF" w:themeColor="hyperlink"/>
          <w:sz w:val="20"/>
          <w:szCs w:val="20"/>
          <w:u w:val="single"/>
        </w:rPr>
      </w:pPr>
      <w:r w:rsidRPr="00F63BDB">
        <w:rPr>
          <w:rStyle w:val="af7"/>
          <w:rFonts w:ascii="Arial" w:hAnsi="Arial" w:cs="Arial"/>
          <w:color w:val="auto"/>
          <w:sz w:val="20"/>
          <w:szCs w:val="20"/>
          <w:u w:val="none"/>
        </w:rPr>
        <w:t>3.</w:t>
      </w:r>
      <w:r w:rsidRPr="00F63BDB">
        <w:rPr>
          <w:rFonts w:ascii="Arial" w:hAnsi="Arial" w:cs="Arial"/>
          <w:bCs/>
          <w:sz w:val="20"/>
          <w:szCs w:val="20"/>
        </w:rPr>
        <w:t>Контрольза исполнением настоящего постановления оставляю за собой.</w:t>
      </w:r>
    </w:p>
    <w:p w:rsidR="00220F6A" w:rsidRPr="00F63BDB" w:rsidRDefault="00220F6A" w:rsidP="00F63BDB">
      <w:pPr>
        <w:spacing w:after="0" w:line="240" w:lineRule="auto"/>
        <w:ind w:firstLine="708"/>
        <w:jc w:val="both"/>
        <w:rPr>
          <w:rFonts w:ascii="Arial" w:hAnsi="Arial" w:cs="Arial"/>
          <w:color w:val="0000FF" w:themeColor="hyperlink"/>
          <w:sz w:val="20"/>
          <w:szCs w:val="20"/>
          <w:u w:val="single"/>
        </w:rPr>
      </w:pPr>
      <w:r w:rsidRPr="00F63BDB">
        <w:rPr>
          <w:rFonts w:ascii="Arial" w:hAnsi="Arial" w:cs="Arial"/>
          <w:sz w:val="20"/>
          <w:szCs w:val="20"/>
        </w:rPr>
        <w:t xml:space="preserve">Глава Краснополянского  сельского поселения                                                                                                                 </w:t>
      </w:r>
      <w:r w:rsidR="00F63BDB">
        <w:rPr>
          <w:rFonts w:ascii="Arial" w:hAnsi="Arial" w:cs="Arial"/>
          <w:sz w:val="20"/>
          <w:szCs w:val="20"/>
        </w:rPr>
        <w:t xml:space="preserve">     </w:t>
      </w:r>
      <w:r w:rsidRPr="00F63BDB">
        <w:rPr>
          <w:rFonts w:ascii="Arial" w:hAnsi="Arial" w:cs="Arial"/>
          <w:sz w:val="20"/>
          <w:szCs w:val="20"/>
        </w:rPr>
        <w:t xml:space="preserve">         А.Н. Кошелев</w:t>
      </w:r>
    </w:p>
    <w:p w:rsidR="00F63BDB" w:rsidRDefault="00F63BDB" w:rsidP="00220F6A">
      <w:pPr>
        <w:widowControl w:val="0"/>
        <w:overflowPunct w:val="0"/>
        <w:autoSpaceDE w:val="0"/>
        <w:autoSpaceDN w:val="0"/>
        <w:adjustRightInd w:val="0"/>
        <w:spacing w:after="0" w:line="285" w:lineRule="auto"/>
        <w:ind w:left="2720" w:right="2740" w:firstLine="1109"/>
        <w:jc w:val="center"/>
        <w:rPr>
          <w:rFonts w:ascii="Arial" w:hAnsi="Arial" w:cs="Arial"/>
          <w:b/>
          <w:bCs/>
          <w:sz w:val="20"/>
          <w:szCs w:val="20"/>
          <w:lang w:eastAsia="en-US"/>
        </w:rPr>
      </w:pPr>
    </w:p>
    <w:p w:rsidR="00220F6A" w:rsidRPr="00F63BDB" w:rsidRDefault="00220F6A" w:rsidP="00220F6A">
      <w:pPr>
        <w:widowControl w:val="0"/>
        <w:overflowPunct w:val="0"/>
        <w:autoSpaceDE w:val="0"/>
        <w:autoSpaceDN w:val="0"/>
        <w:adjustRightInd w:val="0"/>
        <w:spacing w:after="0" w:line="285" w:lineRule="auto"/>
        <w:ind w:left="2720" w:right="2740" w:firstLine="1109"/>
        <w:jc w:val="center"/>
        <w:rPr>
          <w:rFonts w:ascii="Arial" w:hAnsi="Arial" w:cs="Arial"/>
          <w:sz w:val="20"/>
          <w:szCs w:val="20"/>
          <w:lang w:eastAsia="en-US"/>
        </w:rPr>
      </w:pPr>
      <w:r w:rsidRPr="00F63BDB">
        <w:rPr>
          <w:rFonts w:ascii="Arial" w:hAnsi="Arial" w:cs="Arial"/>
          <w:b/>
          <w:bCs/>
          <w:sz w:val="20"/>
          <w:szCs w:val="20"/>
          <w:lang w:eastAsia="en-US"/>
        </w:rPr>
        <w:t>ПАСПОРТ муниципальной программы</w:t>
      </w:r>
    </w:p>
    <w:p w:rsidR="00220F6A" w:rsidRPr="00F63BDB" w:rsidRDefault="00220F6A" w:rsidP="00220F6A">
      <w:pPr>
        <w:widowControl w:val="0"/>
        <w:autoSpaceDE w:val="0"/>
        <w:autoSpaceDN w:val="0"/>
        <w:adjustRightInd w:val="0"/>
        <w:spacing w:after="0" w:line="1" w:lineRule="exact"/>
        <w:jc w:val="center"/>
        <w:rPr>
          <w:rFonts w:ascii="Arial" w:hAnsi="Arial" w:cs="Arial"/>
          <w:sz w:val="20"/>
          <w:szCs w:val="20"/>
          <w:lang w:eastAsia="en-US"/>
        </w:rPr>
      </w:pPr>
    </w:p>
    <w:p w:rsidR="00220F6A" w:rsidRPr="00F63BDB" w:rsidRDefault="00220F6A" w:rsidP="00F63BDB">
      <w:pPr>
        <w:widowControl w:val="0"/>
        <w:overflowPunct w:val="0"/>
        <w:autoSpaceDE w:val="0"/>
        <w:autoSpaceDN w:val="0"/>
        <w:adjustRightInd w:val="0"/>
        <w:spacing w:after="0" w:line="256" w:lineRule="auto"/>
        <w:ind w:left="2620" w:right="220" w:hanging="2414"/>
        <w:jc w:val="center"/>
        <w:rPr>
          <w:rFonts w:ascii="Arial" w:hAnsi="Arial" w:cs="Arial"/>
          <w:sz w:val="20"/>
          <w:szCs w:val="20"/>
          <w:lang w:eastAsia="en-US"/>
        </w:rPr>
      </w:pPr>
      <w:r w:rsidRPr="00F63BDB">
        <w:rPr>
          <w:rFonts w:ascii="Arial" w:hAnsi="Arial" w:cs="Arial"/>
          <w:b/>
          <w:bCs/>
          <w:sz w:val="20"/>
          <w:szCs w:val="20"/>
          <w:lang w:eastAsia="en-US"/>
        </w:rPr>
        <w:t>«Социально-экономическое развитие Краснополянского сельского поселения на 2015-2024 годы»</w:t>
      </w:r>
    </w:p>
    <w:tbl>
      <w:tblPr>
        <w:tblStyle w:val="19"/>
        <w:tblW w:w="15309" w:type="dxa"/>
        <w:tblInd w:w="108" w:type="dxa"/>
        <w:tblLook w:val="04A0"/>
      </w:tblPr>
      <w:tblGrid>
        <w:gridCol w:w="3261"/>
        <w:gridCol w:w="12048"/>
      </w:tblGrid>
      <w:tr w:rsidR="00220F6A" w:rsidRPr="00F63BDB" w:rsidTr="00D8542B">
        <w:trPr>
          <w:trHeight w:val="614"/>
        </w:trPr>
        <w:tc>
          <w:tcPr>
            <w:tcW w:w="3261" w:type="dxa"/>
          </w:tcPr>
          <w:p w:rsidR="00220F6A" w:rsidRPr="00F63BDB" w:rsidRDefault="00220F6A" w:rsidP="003570F9">
            <w:pPr>
              <w:rPr>
                <w:rFonts w:ascii="Arial" w:hAnsi="Arial" w:cs="Arial"/>
                <w:sz w:val="20"/>
                <w:szCs w:val="20"/>
              </w:rPr>
            </w:pPr>
            <w:r w:rsidRPr="00F63BDB">
              <w:rPr>
                <w:rFonts w:ascii="Arial" w:hAnsi="Arial" w:cs="Arial"/>
                <w:color w:val="000000"/>
                <w:sz w:val="20"/>
                <w:szCs w:val="20"/>
                <w:shd w:val="clear" w:color="auto" w:fill="FFFFFF"/>
                <w:lang w:val="en-US"/>
              </w:rPr>
              <w:t>Ответственный</w:t>
            </w:r>
            <w:r w:rsidRPr="00F63BDB">
              <w:rPr>
                <w:rFonts w:ascii="Arial" w:hAnsi="Arial" w:cs="Arial"/>
                <w:color w:val="000000"/>
                <w:sz w:val="20"/>
                <w:szCs w:val="20"/>
                <w:lang w:val="en-US"/>
              </w:rPr>
              <w:br/>
            </w:r>
            <w:r w:rsidRPr="00F63BDB">
              <w:rPr>
                <w:rFonts w:ascii="Arial" w:hAnsi="Arial" w:cs="Arial"/>
                <w:color w:val="000000"/>
                <w:sz w:val="20"/>
                <w:szCs w:val="20"/>
                <w:shd w:val="clear" w:color="auto" w:fill="FFFFFF"/>
                <w:lang w:val="en-US"/>
              </w:rPr>
              <w:t>исполнитель</w:t>
            </w:r>
            <w:r w:rsidRPr="00F63BDB">
              <w:rPr>
                <w:rFonts w:ascii="Arial" w:hAnsi="Arial" w:cs="Arial"/>
                <w:color w:val="000000"/>
                <w:sz w:val="20"/>
                <w:szCs w:val="20"/>
                <w:lang w:val="en-US"/>
              </w:rPr>
              <w:br/>
            </w:r>
            <w:r w:rsidRPr="00F63BDB">
              <w:rPr>
                <w:rFonts w:ascii="Arial" w:hAnsi="Arial" w:cs="Arial"/>
                <w:color w:val="000000"/>
                <w:sz w:val="20"/>
                <w:szCs w:val="20"/>
                <w:shd w:val="clear" w:color="auto" w:fill="FFFFFF"/>
                <w:lang w:val="en-US"/>
              </w:rPr>
              <w:t>муниципальной</w:t>
            </w:r>
            <w:r w:rsidRPr="00F63BDB">
              <w:rPr>
                <w:rFonts w:ascii="Arial" w:hAnsi="Arial" w:cs="Arial"/>
                <w:color w:val="000000"/>
                <w:sz w:val="20"/>
                <w:szCs w:val="20"/>
                <w:lang w:val="en-US"/>
              </w:rPr>
              <w:br/>
            </w:r>
            <w:r w:rsidRPr="00F63BDB">
              <w:rPr>
                <w:rFonts w:ascii="Arial" w:hAnsi="Arial" w:cs="Arial"/>
                <w:color w:val="000000"/>
                <w:sz w:val="20"/>
                <w:szCs w:val="20"/>
                <w:shd w:val="clear" w:color="auto" w:fill="FFFFFF"/>
                <w:lang w:val="en-US"/>
              </w:rPr>
              <w:t>программы</w:t>
            </w:r>
          </w:p>
        </w:tc>
        <w:tc>
          <w:tcPr>
            <w:tcW w:w="12048" w:type="dxa"/>
          </w:tcPr>
          <w:p w:rsidR="00220F6A" w:rsidRPr="00F63BDB" w:rsidRDefault="00220F6A" w:rsidP="003570F9">
            <w:pPr>
              <w:rPr>
                <w:rFonts w:ascii="Arial" w:hAnsi="Arial" w:cs="Arial"/>
                <w:color w:val="000000"/>
                <w:sz w:val="20"/>
                <w:szCs w:val="20"/>
                <w:shd w:val="clear" w:color="auto" w:fill="FFFFFF"/>
              </w:rPr>
            </w:pPr>
            <w:r w:rsidRPr="00F63BDB">
              <w:rPr>
                <w:rFonts w:ascii="Arial" w:hAnsi="Arial" w:cs="Arial"/>
                <w:color w:val="000000"/>
                <w:sz w:val="20"/>
                <w:szCs w:val="20"/>
                <w:shd w:val="clear" w:color="auto" w:fill="FFFFFF"/>
              </w:rPr>
              <w:t>Администрация Краснополянского сельского поселения Байкаловского муниципального района Свердловской области</w:t>
            </w:r>
          </w:p>
        </w:tc>
      </w:tr>
      <w:tr w:rsidR="00220F6A" w:rsidRPr="00F63BDB" w:rsidTr="00D8542B">
        <w:trPr>
          <w:trHeight w:val="614"/>
        </w:trPr>
        <w:tc>
          <w:tcPr>
            <w:tcW w:w="3261" w:type="dxa"/>
          </w:tcPr>
          <w:p w:rsidR="00220F6A" w:rsidRPr="00F63BDB" w:rsidRDefault="00220F6A" w:rsidP="003570F9">
            <w:pPr>
              <w:rPr>
                <w:rFonts w:ascii="Arial" w:hAnsi="Arial" w:cs="Arial"/>
                <w:sz w:val="20"/>
                <w:szCs w:val="20"/>
              </w:rPr>
            </w:pPr>
            <w:r w:rsidRPr="00F63BDB">
              <w:rPr>
                <w:rFonts w:ascii="Arial" w:hAnsi="Arial" w:cs="Arial"/>
                <w:color w:val="000000"/>
                <w:sz w:val="20"/>
                <w:szCs w:val="20"/>
                <w:shd w:val="clear" w:color="auto" w:fill="FFFFFF"/>
                <w:lang w:val="en-US"/>
              </w:rPr>
              <w:t>Сроки реализации</w:t>
            </w:r>
            <w:r w:rsidRPr="00F63BDB">
              <w:rPr>
                <w:rFonts w:ascii="Arial" w:hAnsi="Arial" w:cs="Arial"/>
                <w:color w:val="000000"/>
                <w:sz w:val="20"/>
                <w:szCs w:val="20"/>
                <w:lang w:val="en-US"/>
              </w:rPr>
              <w:br/>
            </w:r>
            <w:r w:rsidRPr="00F63BDB">
              <w:rPr>
                <w:rFonts w:ascii="Arial" w:hAnsi="Arial" w:cs="Arial"/>
                <w:color w:val="000000"/>
                <w:sz w:val="20"/>
                <w:szCs w:val="20"/>
                <w:shd w:val="clear" w:color="auto" w:fill="FFFFFF"/>
                <w:lang w:val="en-US"/>
              </w:rPr>
              <w:t>муниципальной</w:t>
            </w:r>
            <w:r w:rsidRPr="00F63BDB">
              <w:rPr>
                <w:rFonts w:ascii="Arial" w:hAnsi="Arial" w:cs="Arial"/>
                <w:color w:val="000000"/>
                <w:sz w:val="20"/>
                <w:szCs w:val="20"/>
                <w:lang w:val="en-US"/>
              </w:rPr>
              <w:br/>
            </w:r>
            <w:r w:rsidRPr="00F63BDB">
              <w:rPr>
                <w:rFonts w:ascii="Arial" w:hAnsi="Arial" w:cs="Arial"/>
                <w:color w:val="000000"/>
                <w:sz w:val="20"/>
                <w:szCs w:val="20"/>
                <w:shd w:val="clear" w:color="auto" w:fill="FFFFFF"/>
                <w:lang w:val="en-US"/>
              </w:rPr>
              <w:t>программы</w:t>
            </w:r>
          </w:p>
        </w:tc>
        <w:tc>
          <w:tcPr>
            <w:tcW w:w="12048" w:type="dxa"/>
          </w:tcPr>
          <w:p w:rsidR="00220F6A" w:rsidRPr="00F63BDB" w:rsidRDefault="00220F6A" w:rsidP="003570F9">
            <w:pPr>
              <w:rPr>
                <w:rFonts w:ascii="Arial" w:hAnsi="Arial" w:cs="Arial"/>
                <w:color w:val="000000"/>
                <w:sz w:val="20"/>
                <w:szCs w:val="20"/>
                <w:shd w:val="clear" w:color="auto" w:fill="FFFFFF"/>
              </w:rPr>
            </w:pPr>
            <w:r w:rsidRPr="00F63BDB">
              <w:rPr>
                <w:rFonts w:ascii="Arial" w:hAnsi="Arial" w:cs="Arial"/>
                <w:color w:val="000000"/>
                <w:sz w:val="20"/>
                <w:szCs w:val="20"/>
                <w:shd w:val="clear" w:color="auto" w:fill="FFFFFF"/>
              </w:rPr>
              <w:t>2015-2024 годы</w:t>
            </w:r>
          </w:p>
        </w:tc>
      </w:tr>
      <w:tr w:rsidR="00220F6A" w:rsidRPr="00F63BDB" w:rsidTr="00D8542B">
        <w:trPr>
          <w:trHeight w:val="614"/>
        </w:trPr>
        <w:tc>
          <w:tcPr>
            <w:tcW w:w="3261" w:type="dxa"/>
          </w:tcPr>
          <w:p w:rsidR="00220F6A" w:rsidRPr="00F63BDB" w:rsidRDefault="00220F6A" w:rsidP="003570F9">
            <w:pPr>
              <w:rPr>
                <w:rFonts w:ascii="Arial" w:hAnsi="Arial" w:cs="Arial"/>
                <w:sz w:val="20"/>
                <w:szCs w:val="20"/>
              </w:rPr>
            </w:pPr>
            <w:r w:rsidRPr="00F63BDB">
              <w:rPr>
                <w:rFonts w:ascii="Arial" w:hAnsi="Arial" w:cs="Arial"/>
                <w:color w:val="000000"/>
                <w:sz w:val="20"/>
                <w:szCs w:val="20"/>
                <w:shd w:val="clear" w:color="auto" w:fill="FFFFFF"/>
              </w:rPr>
              <w:t>Цели</w:t>
            </w:r>
            <w:r w:rsidRPr="00F63BDB">
              <w:rPr>
                <w:rFonts w:ascii="Arial" w:hAnsi="Arial" w:cs="Arial"/>
                <w:color w:val="000000"/>
                <w:sz w:val="20"/>
                <w:szCs w:val="20"/>
                <w:shd w:val="clear" w:color="auto" w:fill="FFFFFF"/>
                <w:lang w:val="en-US"/>
              </w:rPr>
              <w:t> </w:t>
            </w:r>
            <w:r w:rsidRPr="00F63BDB">
              <w:rPr>
                <w:rFonts w:ascii="Arial" w:hAnsi="Arial" w:cs="Arial"/>
                <w:color w:val="000000"/>
                <w:sz w:val="20"/>
                <w:szCs w:val="20"/>
                <w:shd w:val="clear" w:color="auto" w:fill="FFFFFF"/>
              </w:rPr>
              <w:t>и</w:t>
            </w:r>
            <w:r w:rsidRPr="00F63BDB">
              <w:rPr>
                <w:rFonts w:ascii="Arial" w:hAnsi="Arial" w:cs="Arial"/>
                <w:color w:val="000000"/>
                <w:sz w:val="20"/>
                <w:szCs w:val="20"/>
                <w:shd w:val="clear" w:color="auto" w:fill="FFFFFF"/>
                <w:lang w:val="en-US"/>
              </w:rPr>
              <w:t> </w:t>
            </w:r>
            <w:r w:rsidRPr="00F63BDB">
              <w:rPr>
                <w:rFonts w:ascii="Arial" w:hAnsi="Arial" w:cs="Arial"/>
                <w:color w:val="000000"/>
                <w:sz w:val="20"/>
                <w:szCs w:val="20"/>
                <w:shd w:val="clear" w:color="auto" w:fill="FFFFFF"/>
              </w:rPr>
              <w:t>задачи</w:t>
            </w:r>
            <w:r w:rsidRPr="00F63BDB">
              <w:rPr>
                <w:rFonts w:ascii="Arial" w:hAnsi="Arial" w:cs="Arial"/>
                <w:color w:val="000000"/>
                <w:sz w:val="20"/>
                <w:szCs w:val="20"/>
              </w:rPr>
              <w:br/>
            </w:r>
            <w:r w:rsidRPr="00F63BDB">
              <w:rPr>
                <w:rFonts w:ascii="Arial" w:hAnsi="Arial" w:cs="Arial"/>
                <w:color w:val="000000"/>
                <w:sz w:val="20"/>
                <w:szCs w:val="20"/>
                <w:shd w:val="clear" w:color="auto" w:fill="FFFFFF"/>
              </w:rPr>
              <w:t>муниципальной</w:t>
            </w:r>
            <w:r w:rsidRPr="00F63BDB">
              <w:rPr>
                <w:rFonts w:ascii="Arial" w:hAnsi="Arial" w:cs="Arial"/>
                <w:color w:val="000000"/>
                <w:sz w:val="20"/>
                <w:szCs w:val="20"/>
              </w:rPr>
              <w:br/>
            </w:r>
            <w:r w:rsidRPr="00F63BDB">
              <w:rPr>
                <w:rFonts w:ascii="Arial" w:hAnsi="Arial" w:cs="Arial"/>
                <w:color w:val="000000"/>
                <w:sz w:val="20"/>
                <w:szCs w:val="20"/>
                <w:shd w:val="clear" w:color="auto" w:fill="FFFFFF"/>
              </w:rPr>
              <w:t>программы</w:t>
            </w:r>
          </w:p>
        </w:tc>
        <w:tc>
          <w:tcPr>
            <w:tcW w:w="12048" w:type="dxa"/>
          </w:tcPr>
          <w:p w:rsidR="00220F6A" w:rsidRPr="00F63BDB" w:rsidRDefault="00220F6A" w:rsidP="003570F9">
            <w:pPr>
              <w:rPr>
                <w:rFonts w:ascii="Arial" w:hAnsi="Arial" w:cs="Arial"/>
                <w:sz w:val="20"/>
                <w:szCs w:val="20"/>
              </w:rPr>
            </w:pPr>
            <w:r w:rsidRPr="00F63BDB">
              <w:rPr>
                <w:rFonts w:ascii="Arial" w:hAnsi="Arial" w:cs="Arial"/>
                <w:sz w:val="20"/>
                <w:szCs w:val="20"/>
              </w:rPr>
              <w:t>Цель 1. Обеспечение безопасности населения и территории от чрезвычайных ситуаций, снижение риска возникновения чрезвычайных ситуаций природного и техногенного характера</w:t>
            </w:r>
          </w:p>
          <w:p w:rsidR="00220F6A" w:rsidRPr="00F63BDB" w:rsidRDefault="00220F6A" w:rsidP="003570F9">
            <w:pPr>
              <w:rPr>
                <w:rFonts w:ascii="Arial" w:hAnsi="Arial" w:cs="Arial"/>
                <w:sz w:val="20"/>
                <w:szCs w:val="20"/>
              </w:rPr>
            </w:pPr>
            <w:r w:rsidRPr="00F63BDB">
              <w:rPr>
                <w:rFonts w:ascii="Arial" w:hAnsi="Arial" w:cs="Arial"/>
                <w:sz w:val="20"/>
                <w:szCs w:val="20"/>
              </w:rPr>
              <w:t>Задача 1.1. Осуществление мероприятий в области предупреждения и ликвидации последствий чрезвычайных ситуаций, в области гражданской обороны</w:t>
            </w:r>
          </w:p>
          <w:p w:rsidR="00220F6A" w:rsidRPr="00F63BDB" w:rsidRDefault="00220F6A" w:rsidP="003570F9">
            <w:pPr>
              <w:rPr>
                <w:rFonts w:ascii="Arial" w:hAnsi="Arial" w:cs="Arial"/>
                <w:sz w:val="20"/>
                <w:szCs w:val="20"/>
              </w:rPr>
            </w:pPr>
            <w:r w:rsidRPr="00F63BDB">
              <w:rPr>
                <w:rFonts w:ascii="Arial" w:hAnsi="Arial" w:cs="Arial"/>
                <w:sz w:val="20"/>
                <w:szCs w:val="20"/>
              </w:rPr>
              <w:t>Цель 2. Обеспечение первичных мер пожарной безопасности</w:t>
            </w:r>
          </w:p>
          <w:p w:rsidR="00220F6A" w:rsidRPr="00F63BDB" w:rsidRDefault="00220F6A" w:rsidP="003570F9">
            <w:pPr>
              <w:rPr>
                <w:rFonts w:ascii="Arial" w:hAnsi="Arial" w:cs="Arial"/>
                <w:sz w:val="20"/>
                <w:szCs w:val="20"/>
              </w:rPr>
            </w:pPr>
            <w:r w:rsidRPr="00F63BDB">
              <w:rPr>
                <w:rFonts w:ascii="Arial" w:hAnsi="Arial" w:cs="Arial"/>
                <w:sz w:val="20"/>
                <w:szCs w:val="20"/>
              </w:rPr>
              <w:t>Задача 2.1. Осуществление мероприятий в области обеспечения пожарной безопасности</w:t>
            </w:r>
          </w:p>
          <w:p w:rsidR="00220F6A" w:rsidRPr="00F63BDB" w:rsidRDefault="00220F6A" w:rsidP="003570F9">
            <w:pPr>
              <w:rPr>
                <w:rFonts w:ascii="Arial" w:hAnsi="Arial" w:cs="Arial"/>
                <w:sz w:val="20"/>
                <w:szCs w:val="20"/>
              </w:rPr>
            </w:pPr>
            <w:r w:rsidRPr="00F63BDB">
              <w:rPr>
                <w:rFonts w:ascii="Arial" w:hAnsi="Arial" w:cs="Arial"/>
                <w:sz w:val="20"/>
                <w:szCs w:val="20"/>
              </w:rPr>
              <w:t>Цель 3. Минимизация и (или) ликвидация последствий проявления терроризма и экстремизма</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Задача 3.1. Участие в профилактике терроризма и экстремизма, а также в минимизации и (или) ликвидации последствий проявления терроризма и экстремизма </w:t>
            </w:r>
          </w:p>
          <w:p w:rsidR="00220F6A" w:rsidRPr="00F63BDB" w:rsidRDefault="00220F6A" w:rsidP="003570F9">
            <w:pPr>
              <w:rPr>
                <w:rFonts w:ascii="Arial" w:hAnsi="Arial" w:cs="Arial"/>
                <w:sz w:val="20"/>
                <w:szCs w:val="20"/>
              </w:rPr>
            </w:pPr>
            <w:r w:rsidRPr="00F63BDB">
              <w:rPr>
                <w:rFonts w:ascii="Arial" w:hAnsi="Arial" w:cs="Arial"/>
                <w:sz w:val="20"/>
                <w:szCs w:val="20"/>
              </w:rPr>
              <w:t>Цель 4. Участие населения в поддержании общественного порядка на территории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4.1. Создание условий для деятельности добровольных формирований по охране общественного порядка</w:t>
            </w:r>
          </w:p>
          <w:p w:rsidR="00220F6A" w:rsidRPr="00F63BDB" w:rsidRDefault="00220F6A" w:rsidP="003570F9">
            <w:pPr>
              <w:rPr>
                <w:rFonts w:ascii="Arial" w:hAnsi="Arial" w:cs="Arial"/>
                <w:sz w:val="20"/>
                <w:szCs w:val="20"/>
              </w:rPr>
            </w:pPr>
            <w:r w:rsidRPr="00F63BDB">
              <w:rPr>
                <w:rFonts w:ascii="Arial" w:hAnsi="Arial" w:cs="Arial"/>
                <w:sz w:val="20"/>
                <w:szCs w:val="20"/>
              </w:rPr>
              <w:t>Цель 5. Обеспечение безопасности на гидротехнических сооружениях</w:t>
            </w:r>
          </w:p>
          <w:p w:rsidR="00220F6A" w:rsidRPr="00F63BDB" w:rsidRDefault="00220F6A" w:rsidP="003570F9">
            <w:pPr>
              <w:rPr>
                <w:rFonts w:ascii="Arial" w:hAnsi="Arial" w:cs="Arial"/>
                <w:sz w:val="20"/>
                <w:szCs w:val="20"/>
              </w:rPr>
            </w:pPr>
            <w:r w:rsidRPr="00F63BDB">
              <w:rPr>
                <w:rFonts w:ascii="Arial" w:hAnsi="Arial" w:cs="Arial"/>
                <w:sz w:val="20"/>
                <w:szCs w:val="20"/>
              </w:rPr>
              <w:t>Задача 5.1. Организация осуществления отдельных полномочий в области водных отношений</w:t>
            </w:r>
          </w:p>
          <w:p w:rsidR="00220F6A" w:rsidRPr="00F63BDB" w:rsidRDefault="00220F6A" w:rsidP="003570F9">
            <w:pPr>
              <w:rPr>
                <w:rFonts w:ascii="Arial" w:hAnsi="Arial" w:cs="Arial"/>
                <w:sz w:val="20"/>
                <w:szCs w:val="20"/>
              </w:rPr>
            </w:pPr>
            <w:r w:rsidRPr="00F63BDB">
              <w:rPr>
                <w:rFonts w:ascii="Arial" w:hAnsi="Arial" w:cs="Arial"/>
                <w:sz w:val="20"/>
                <w:szCs w:val="20"/>
              </w:rPr>
              <w:t>Цель 6. Развитие транспортной инфраструктуры, обеспечивающей повышение доступности и безопасности услуг транспортного комплекса для населения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6.1. Обеспечение сохранности автомобильных дорог, мостов, дорожных сооружений и поддержание их состояния в любое время года в населенных пунктах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6.2. Текущий и капитальный ремонт автомобильных дорог общего пользования местного значения и сооружений на них в населенных пунктах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Цель 7. Создание условий для устойчивого, безопасного и комплексного развития территории Краснополянского сельского поселения в целях обеспечения благоприятной среды для проживания населения муниципального образования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7.1. Создание условий для планировки территории Краснополянского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Цель 8. Создание благоприятных условий для развития малого и среднего предпринимательства( Далее МСП) в том числе в сфере АПК, в том числе в приоритетных для муниципального образования сферах, способствующих занятости и самозанятости населения. Увеличение вклада МСП в социально- экономическое развитие Краснополянского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8.1. Увеличение занятости трудоспособных граждан через создание и сохранение рабочих мест в малом и среднем бизнесе.</w:t>
            </w:r>
          </w:p>
          <w:p w:rsidR="00220F6A" w:rsidRPr="00F63BDB" w:rsidRDefault="00220F6A" w:rsidP="003570F9">
            <w:pPr>
              <w:rPr>
                <w:rFonts w:ascii="Arial" w:hAnsi="Arial" w:cs="Arial"/>
                <w:sz w:val="20"/>
                <w:szCs w:val="20"/>
              </w:rPr>
            </w:pPr>
            <w:r w:rsidRPr="00F63BDB">
              <w:rPr>
                <w:rFonts w:ascii="Arial" w:hAnsi="Arial" w:cs="Arial"/>
                <w:sz w:val="20"/>
                <w:szCs w:val="20"/>
              </w:rPr>
              <w:t>Задача 8.2. Поддержка деятельности инфраструктуры поддержки предпринимательства</w:t>
            </w:r>
          </w:p>
          <w:p w:rsidR="00220F6A" w:rsidRPr="00F63BDB" w:rsidRDefault="00220F6A" w:rsidP="003570F9">
            <w:pPr>
              <w:rPr>
                <w:rFonts w:ascii="Arial" w:hAnsi="Arial" w:cs="Arial"/>
                <w:sz w:val="20"/>
                <w:szCs w:val="20"/>
              </w:rPr>
            </w:pPr>
            <w:r w:rsidRPr="00F63BDB">
              <w:rPr>
                <w:rFonts w:ascii="Arial" w:hAnsi="Arial" w:cs="Arial"/>
                <w:sz w:val="20"/>
                <w:szCs w:val="20"/>
              </w:rPr>
              <w:t>Задача 8.3. Содействие продвижению выпускаемой малым и средним предпринимательством продукции (ярмарочная деятельность).</w:t>
            </w:r>
          </w:p>
          <w:p w:rsidR="00220F6A" w:rsidRPr="00F63BDB" w:rsidRDefault="00220F6A" w:rsidP="003570F9">
            <w:pPr>
              <w:rPr>
                <w:rFonts w:ascii="Arial" w:hAnsi="Arial" w:cs="Arial"/>
                <w:sz w:val="20"/>
                <w:szCs w:val="20"/>
              </w:rPr>
            </w:pPr>
            <w:r w:rsidRPr="00F63BDB">
              <w:rPr>
                <w:rFonts w:ascii="Arial" w:hAnsi="Arial" w:cs="Arial"/>
                <w:sz w:val="20"/>
                <w:szCs w:val="20"/>
              </w:rPr>
              <w:t>Цель 9. Обеспечение сохранности муниципального жилищного фонда и улучшение жилищных условий малоимущих граждан</w:t>
            </w:r>
          </w:p>
          <w:p w:rsidR="00220F6A" w:rsidRPr="00F63BDB" w:rsidRDefault="00220F6A" w:rsidP="003570F9">
            <w:pPr>
              <w:rPr>
                <w:rFonts w:ascii="Arial" w:hAnsi="Arial" w:cs="Arial"/>
                <w:sz w:val="20"/>
                <w:szCs w:val="20"/>
              </w:rPr>
            </w:pPr>
            <w:r w:rsidRPr="00F63BDB">
              <w:rPr>
                <w:rFonts w:ascii="Arial" w:hAnsi="Arial" w:cs="Arial"/>
                <w:sz w:val="20"/>
                <w:szCs w:val="20"/>
              </w:rPr>
              <w:t>Задача 9.1. Капитальный ремонт муниципального жилищного фонда</w:t>
            </w:r>
          </w:p>
          <w:p w:rsidR="00220F6A" w:rsidRPr="00F63BDB" w:rsidRDefault="00220F6A" w:rsidP="003570F9">
            <w:pPr>
              <w:rPr>
                <w:rFonts w:ascii="Arial" w:hAnsi="Arial" w:cs="Arial"/>
                <w:sz w:val="20"/>
                <w:szCs w:val="20"/>
              </w:rPr>
            </w:pPr>
            <w:r w:rsidRPr="00F63BDB">
              <w:rPr>
                <w:rFonts w:ascii="Arial" w:hAnsi="Arial" w:cs="Arial"/>
                <w:sz w:val="20"/>
                <w:szCs w:val="20"/>
              </w:rPr>
              <w:t>Задача 9.2. Обеспечение малоимущих граждан жилыми помещениями по договорам социального найма и переселение</w:t>
            </w:r>
          </w:p>
          <w:p w:rsidR="00220F6A" w:rsidRPr="00F63BDB" w:rsidRDefault="00220F6A" w:rsidP="003570F9">
            <w:pPr>
              <w:rPr>
                <w:rFonts w:ascii="Arial" w:hAnsi="Arial" w:cs="Arial"/>
                <w:sz w:val="20"/>
                <w:szCs w:val="20"/>
              </w:rPr>
            </w:pPr>
            <w:r w:rsidRPr="00F63BDB">
              <w:rPr>
                <w:rFonts w:ascii="Arial" w:hAnsi="Arial" w:cs="Arial"/>
                <w:sz w:val="20"/>
                <w:szCs w:val="20"/>
              </w:rPr>
              <w:t>Цель 10. Повышение качества и надежности предоставления коммунальных услуг населению</w:t>
            </w:r>
          </w:p>
          <w:p w:rsidR="00220F6A" w:rsidRPr="00F63BDB" w:rsidRDefault="00220F6A" w:rsidP="003570F9">
            <w:pPr>
              <w:rPr>
                <w:rFonts w:ascii="Arial" w:hAnsi="Arial" w:cs="Arial"/>
                <w:sz w:val="20"/>
                <w:szCs w:val="20"/>
              </w:rPr>
            </w:pPr>
            <w:r w:rsidRPr="00F63BDB">
              <w:rPr>
                <w:rFonts w:ascii="Arial" w:hAnsi="Arial" w:cs="Arial"/>
                <w:sz w:val="20"/>
                <w:szCs w:val="20"/>
              </w:rPr>
              <w:t>Задача 10.1. Осуществление мероприятий по реконструкции и модернизации муниципальных объектов коммунального хозяйства</w:t>
            </w:r>
          </w:p>
          <w:p w:rsidR="00F63BDB" w:rsidRPr="00F63BDB" w:rsidRDefault="00220F6A" w:rsidP="003570F9">
            <w:pPr>
              <w:rPr>
                <w:rFonts w:ascii="Arial" w:hAnsi="Arial" w:cs="Arial"/>
                <w:sz w:val="20"/>
                <w:szCs w:val="20"/>
              </w:rPr>
            </w:pPr>
            <w:r w:rsidRPr="00F63BDB">
              <w:rPr>
                <w:rFonts w:ascii="Arial" w:hAnsi="Arial" w:cs="Arial"/>
                <w:sz w:val="20"/>
                <w:szCs w:val="20"/>
              </w:rPr>
              <w:t>Цель 11.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220F6A" w:rsidRPr="00F63BDB" w:rsidRDefault="00220F6A" w:rsidP="003570F9">
            <w:pPr>
              <w:rPr>
                <w:rFonts w:ascii="Arial" w:hAnsi="Arial" w:cs="Arial"/>
                <w:sz w:val="20"/>
                <w:szCs w:val="20"/>
              </w:rPr>
            </w:pPr>
            <w:r w:rsidRPr="00F63BDB">
              <w:rPr>
                <w:rFonts w:ascii="Arial" w:hAnsi="Arial" w:cs="Arial"/>
                <w:sz w:val="20"/>
                <w:szCs w:val="20"/>
              </w:rPr>
              <w:t>Задача 11.1. Снижение удельных показателей потребления топлива, электрической и тепловой энергии муниципальных учреждений и жилых зданиях</w:t>
            </w:r>
          </w:p>
          <w:p w:rsidR="00220F6A" w:rsidRPr="00F63BDB" w:rsidRDefault="00220F6A" w:rsidP="003570F9">
            <w:pPr>
              <w:rPr>
                <w:rFonts w:ascii="Arial" w:hAnsi="Arial" w:cs="Arial"/>
                <w:sz w:val="20"/>
                <w:szCs w:val="20"/>
              </w:rPr>
            </w:pPr>
            <w:r w:rsidRPr="00F63BDB">
              <w:rPr>
                <w:rFonts w:ascii="Arial" w:hAnsi="Arial" w:cs="Arial"/>
                <w:sz w:val="20"/>
                <w:szCs w:val="20"/>
              </w:rPr>
              <w:t>Цель 12. Создание комфортной среды проживания и жизнедеятельности населения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12.1. Благоустройство и улучшение внешнего облика территорий населенных пунктов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12.2. Привлечение жителей к участию в решении проблем благоустройства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Цель 13. Повышение доступности и качества оказываемых услуг населению в сфере культуры</w:t>
            </w:r>
          </w:p>
          <w:p w:rsidR="00220F6A" w:rsidRPr="00F63BDB" w:rsidRDefault="00220F6A" w:rsidP="003570F9">
            <w:pPr>
              <w:rPr>
                <w:rFonts w:ascii="Arial" w:hAnsi="Arial" w:cs="Arial"/>
                <w:sz w:val="20"/>
                <w:szCs w:val="20"/>
              </w:rPr>
            </w:pPr>
            <w:r w:rsidRPr="00F63BDB">
              <w:rPr>
                <w:rFonts w:ascii="Arial" w:hAnsi="Arial" w:cs="Arial"/>
                <w:sz w:val="20"/>
                <w:szCs w:val="20"/>
              </w:rPr>
              <w:t>Задача 13.1. Расширение участия населения в культурной жизни, обеспечение условий для творческой реализации граждан</w:t>
            </w:r>
          </w:p>
          <w:p w:rsidR="00220F6A" w:rsidRPr="00F63BDB" w:rsidRDefault="00220F6A" w:rsidP="003570F9">
            <w:pPr>
              <w:rPr>
                <w:rFonts w:ascii="Arial" w:hAnsi="Arial" w:cs="Arial"/>
                <w:sz w:val="20"/>
                <w:szCs w:val="20"/>
              </w:rPr>
            </w:pPr>
            <w:r w:rsidRPr="00F63BDB">
              <w:rPr>
                <w:rFonts w:ascii="Arial" w:hAnsi="Arial" w:cs="Arial"/>
                <w:sz w:val="20"/>
                <w:szCs w:val="20"/>
              </w:rPr>
              <w:t>Цель 14. Повышение доступности и качества услуг, оказываемых библиотекой населению</w:t>
            </w:r>
          </w:p>
          <w:p w:rsidR="00220F6A" w:rsidRPr="00F63BDB" w:rsidRDefault="00220F6A" w:rsidP="003570F9">
            <w:pPr>
              <w:rPr>
                <w:rFonts w:ascii="Arial" w:hAnsi="Arial" w:cs="Arial"/>
                <w:sz w:val="20"/>
                <w:szCs w:val="20"/>
              </w:rPr>
            </w:pPr>
            <w:r w:rsidRPr="00F63BDB">
              <w:rPr>
                <w:rFonts w:ascii="Arial" w:hAnsi="Arial" w:cs="Arial"/>
                <w:sz w:val="20"/>
                <w:szCs w:val="20"/>
              </w:rPr>
              <w:t>Задача 14.1. Пропоганда культурно- исторического воспитания</w:t>
            </w:r>
          </w:p>
          <w:p w:rsidR="00220F6A" w:rsidRPr="00F63BDB" w:rsidRDefault="00220F6A" w:rsidP="003570F9">
            <w:pPr>
              <w:rPr>
                <w:rFonts w:ascii="Arial" w:hAnsi="Arial" w:cs="Arial"/>
                <w:sz w:val="20"/>
                <w:szCs w:val="20"/>
              </w:rPr>
            </w:pPr>
            <w:r w:rsidRPr="00F63BDB">
              <w:rPr>
                <w:rFonts w:ascii="Arial" w:hAnsi="Arial" w:cs="Arial"/>
                <w:sz w:val="20"/>
                <w:szCs w:val="20"/>
              </w:rPr>
              <w:t>Цель 15. Создание условий для повышения благосостояния и уровня жизни граждан пожилого возраста</w:t>
            </w:r>
          </w:p>
          <w:p w:rsidR="00220F6A" w:rsidRPr="00F63BDB" w:rsidRDefault="00220F6A" w:rsidP="003570F9">
            <w:pPr>
              <w:rPr>
                <w:rFonts w:ascii="Arial" w:hAnsi="Arial" w:cs="Arial"/>
                <w:sz w:val="20"/>
                <w:szCs w:val="20"/>
              </w:rPr>
            </w:pPr>
            <w:r w:rsidRPr="00F63BDB">
              <w:rPr>
                <w:rFonts w:ascii="Arial" w:hAnsi="Arial" w:cs="Arial"/>
                <w:sz w:val="20"/>
                <w:szCs w:val="20"/>
              </w:rPr>
              <w:t>Задача 15.1. Исполнение обязательств поселения по оказанию мер социальной поддержки отдельным категориям граждан</w:t>
            </w:r>
          </w:p>
          <w:p w:rsidR="00220F6A" w:rsidRPr="00F63BDB" w:rsidRDefault="00220F6A" w:rsidP="003570F9">
            <w:pPr>
              <w:rPr>
                <w:rFonts w:ascii="Arial" w:hAnsi="Arial" w:cs="Arial"/>
                <w:sz w:val="20"/>
                <w:szCs w:val="20"/>
              </w:rPr>
            </w:pPr>
            <w:r w:rsidRPr="00F63BDB">
              <w:rPr>
                <w:rFonts w:ascii="Arial" w:hAnsi="Arial" w:cs="Arial"/>
                <w:sz w:val="20"/>
                <w:szCs w:val="20"/>
              </w:rPr>
              <w:t>Цель 16. Защита социальных прав граждан, замещавших муниципальные должности Краснополянского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Задача 16.1. Обеспечение защиты социальных прав граждан, замещавших муниципальные должности Краснополянского сельского поселения</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Цель 17. Создание условий, обеспечивающих возможность для населения вести здоровый образ жизни, систематически заниматься физической культурой и спортом                                                                                                                                                                                          Задача 17.1. Организация и проведение в соответствии с календарным планом спортивно- массовых и культурно-оздоровительных мероприятий разного уровня                                                                                                                                                                                               Цель 18. Совершенствование системы муниципального управления в Краснополянском сельском поселении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Задача 18.1. Создание условий для эффективного функционирования органов местного самоуправления                                                                                                                                                                                                                                                    </w:t>
            </w:r>
          </w:p>
          <w:p w:rsidR="00F63BDB" w:rsidRDefault="00220F6A" w:rsidP="003570F9">
            <w:pPr>
              <w:jc w:val="both"/>
              <w:rPr>
                <w:rFonts w:ascii="Arial" w:hAnsi="Arial" w:cs="Arial"/>
                <w:sz w:val="20"/>
                <w:szCs w:val="20"/>
              </w:rPr>
            </w:pPr>
            <w:r w:rsidRPr="00F63BDB">
              <w:rPr>
                <w:rFonts w:ascii="Arial" w:hAnsi="Arial" w:cs="Arial"/>
                <w:sz w:val="20"/>
                <w:szCs w:val="20"/>
              </w:rPr>
              <w:t xml:space="preserve">Цель 19. Защита социальных прав граждан, замещавших муниципальные должности Краснополянского сельского поселения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19.1. Обеспечение защиты социальных прав гражданам, замещавшим муниципальные должности и должности муниципальной службы Краснополянского сельского поселения                                                                                                                                                                                </w:t>
            </w:r>
          </w:p>
          <w:p w:rsidR="00630462" w:rsidRDefault="00630462" w:rsidP="003570F9">
            <w:pPr>
              <w:jc w:val="both"/>
              <w:rPr>
                <w:rFonts w:ascii="Arial" w:hAnsi="Arial" w:cs="Arial"/>
                <w:sz w:val="20"/>
                <w:szCs w:val="20"/>
              </w:rPr>
            </w:pPr>
          </w:p>
          <w:p w:rsidR="00630462" w:rsidRDefault="00630462" w:rsidP="003570F9">
            <w:pPr>
              <w:jc w:val="both"/>
              <w:rPr>
                <w:rFonts w:ascii="Arial" w:hAnsi="Arial" w:cs="Arial"/>
                <w:sz w:val="20"/>
                <w:szCs w:val="20"/>
              </w:rPr>
            </w:pPr>
          </w:p>
          <w:p w:rsidR="00630462" w:rsidRDefault="00630462" w:rsidP="003570F9">
            <w:pPr>
              <w:jc w:val="both"/>
              <w:rPr>
                <w:rFonts w:ascii="Arial" w:hAnsi="Arial" w:cs="Arial"/>
                <w:sz w:val="20"/>
                <w:szCs w:val="20"/>
              </w:rPr>
            </w:pPr>
          </w:p>
          <w:p w:rsidR="00630462" w:rsidRDefault="00630462" w:rsidP="003570F9">
            <w:pPr>
              <w:jc w:val="both"/>
              <w:rPr>
                <w:rFonts w:ascii="Arial" w:hAnsi="Arial" w:cs="Arial"/>
                <w:sz w:val="20"/>
                <w:szCs w:val="20"/>
              </w:rPr>
            </w:pPr>
          </w:p>
          <w:p w:rsidR="00630462" w:rsidRDefault="00630462" w:rsidP="003570F9">
            <w:pPr>
              <w:jc w:val="both"/>
              <w:rPr>
                <w:rFonts w:ascii="Arial" w:hAnsi="Arial" w:cs="Arial"/>
                <w:sz w:val="20"/>
                <w:szCs w:val="20"/>
              </w:rPr>
            </w:pPr>
          </w:p>
          <w:p w:rsidR="00630462" w:rsidRDefault="00630462" w:rsidP="003570F9">
            <w:pPr>
              <w:jc w:val="both"/>
              <w:rPr>
                <w:rFonts w:ascii="Arial" w:hAnsi="Arial" w:cs="Arial"/>
                <w:sz w:val="20"/>
                <w:szCs w:val="20"/>
              </w:rPr>
            </w:pP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Цель 20. Повышение статуса муниципального образования и органов местного самоуправления Краснополянского сельского поселения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20.1. проведение мероприятий с молодежью с целью повышения статуса муниципального образования и органов местного самоуправления Краснополянского сельского поселения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Цель 21. Информирование населения достоверной и объективной информацией о деятельности органов местного самоуправления Краснополянского сельского поселения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21.1. Своевременное информирование населения о принятых органами местного самоуправления нормативно- правовых актов и решениях вопросов органов местного самоуправления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Цель 22. Планомерная профилактика коррупционных проявлений в органах местного самоуправления Краснополянского сельского поселения, совершенствование взаимодействия органов местного самоуправления и органов государственной власти по реализации комплекса мер, направленных на противодействие коррупции в Краснополянском сельском поселении   </w:t>
            </w:r>
            <w:r w:rsidRPr="00F63BDB">
              <w:rPr>
                <w:rFonts w:ascii="Arial" w:hAnsi="Arial" w:cs="Arial"/>
                <w:sz w:val="20"/>
                <w:szCs w:val="20"/>
              </w:rPr>
              <w:tab/>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22.1. Совершенствование работы кадровой службы по профилактике коррупционных и других правонарушений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22.2. Организация комплексной планомерной работы органов местного самоуправления Краснополянского сельского поселения по вопросам противодействия коррупции в Краснополянском сельском поселении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22.3. Организация контроля приведения муниципальных правовых актов в соответствие с действующим законодательством, регулирующим деятельность по противодействию коррупции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22.4. Обеспечение условий для осуществления органами местного самоуправления Краснополянского сельского поселения полномочий по реализации соблюдения требований к служебному поведению муниципальных служащих на территории Краснополянского сельского поселения                                                                           </w:t>
            </w:r>
          </w:p>
          <w:p w:rsidR="00220F6A" w:rsidRPr="00F63BDB" w:rsidRDefault="00220F6A" w:rsidP="003570F9">
            <w:pPr>
              <w:jc w:val="both"/>
              <w:rPr>
                <w:rFonts w:ascii="Arial" w:hAnsi="Arial" w:cs="Arial"/>
                <w:sz w:val="20"/>
                <w:szCs w:val="20"/>
              </w:rPr>
            </w:pPr>
            <w:r w:rsidRPr="00F63BDB">
              <w:rPr>
                <w:rFonts w:ascii="Arial" w:hAnsi="Arial" w:cs="Arial"/>
                <w:sz w:val="20"/>
                <w:szCs w:val="20"/>
              </w:rPr>
              <w:t xml:space="preserve">Задача 22.5.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 оказываемых органами местного самоуправления гражданам и организациям      </w:t>
            </w:r>
          </w:p>
        </w:tc>
      </w:tr>
      <w:tr w:rsidR="00220F6A" w:rsidRPr="00F63BDB" w:rsidTr="00D8542B">
        <w:trPr>
          <w:trHeight w:val="614"/>
        </w:trPr>
        <w:tc>
          <w:tcPr>
            <w:tcW w:w="3261" w:type="dxa"/>
          </w:tcPr>
          <w:p w:rsidR="00220F6A" w:rsidRPr="00F63BDB" w:rsidRDefault="00220F6A" w:rsidP="003570F9">
            <w:pPr>
              <w:rPr>
                <w:rFonts w:ascii="Arial" w:hAnsi="Arial" w:cs="Arial"/>
                <w:color w:val="000000"/>
                <w:sz w:val="20"/>
                <w:szCs w:val="20"/>
                <w:shd w:val="clear" w:color="auto" w:fill="FFFFFF"/>
              </w:rPr>
            </w:pPr>
            <w:r w:rsidRPr="00F63BDB">
              <w:rPr>
                <w:rFonts w:ascii="Arial" w:hAnsi="Arial" w:cs="Arial"/>
                <w:color w:val="000000"/>
                <w:sz w:val="20"/>
                <w:szCs w:val="20"/>
                <w:shd w:val="clear" w:color="auto" w:fill="FFFFFF"/>
              </w:rPr>
              <w:lastRenderedPageBreak/>
              <w:t>Перечень подпрограмм муниципальной программы (при их наличии)</w:t>
            </w:r>
          </w:p>
        </w:tc>
        <w:tc>
          <w:tcPr>
            <w:tcW w:w="12048" w:type="dxa"/>
          </w:tcPr>
          <w:p w:rsidR="00220F6A" w:rsidRPr="00F63BDB" w:rsidRDefault="00220F6A" w:rsidP="003570F9">
            <w:pPr>
              <w:rPr>
                <w:rFonts w:ascii="Arial" w:hAnsi="Arial" w:cs="Arial"/>
                <w:sz w:val="20"/>
                <w:szCs w:val="20"/>
              </w:rPr>
            </w:pPr>
            <w:r w:rsidRPr="00F63BDB">
              <w:rPr>
                <w:rFonts w:ascii="Arial" w:hAnsi="Arial" w:cs="Arial"/>
                <w:sz w:val="20"/>
                <w:szCs w:val="20"/>
              </w:rPr>
              <w:t xml:space="preserve">1. Обеспечение безопасности жизнедеятельности населения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 Развитие транспорта и дорожного хозяйства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 Повышение эффективности управления муниципальной собственности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 Развитие и поддержка малого и среднего предпринимательства, в том числе в сфере АПК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5. Развитие жилищно-коммунального хозяйства и повышение энергетической эффективности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6. Развитие культуры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7. Социальная политика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8. Развитие физической культуры и спорта на территории Краснополянского сельского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9. Обеспечение реализации муниципальной программы " Социально-экономическое развитие Краснополянского сельского поселения" </w:t>
            </w:r>
          </w:p>
        </w:tc>
      </w:tr>
      <w:tr w:rsidR="00220F6A" w:rsidRPr="00F63BDB" w:rsidTr="00D8542B">
        <w:trPr>
          <w:trHeight w:val="614"/>
        </w:trPr>
        <w:tc>
          <w:tcPr>
            <w:tcW w:w="3261" w:type="dxa"/>
          </w:tcPr>
          <w:p w:rsidR="00220F6A" w:rsidRPr="00F63BDB" w:rsidRDefault="00220F6A" w:rsidP="003570F9">
            <w:pPr>
              <w:rPr>
                <w:rFonts w:ascii="Arial" w:hAnsi="Arial" w:cs="Arial"/>
                <w:color w:val="000000"/>
                <w:sz w:val="20"/>
                <w:szCs w:val="20"/>
                <w:shd w:val="clear" w:color="auto" w:fill="FFFFFF"/>
              </w:rPr>
            </w:pPr>
            <w:r w:rsidRPr="00F63BDB">
              <w:rPr>
                <w:rFonts w:ascii="Arial" w:hAnsi="Arial" w:cs="Arial"/>
                <w:color w:val="000000"/>
                <w:sz w:val="20"/>
                <w:szCs w:val="20"/>
                <w:shd w:val="clear" w:color="auto" w:fill="FFFFFF"/>
              </w:rPr>
              <w:t>Перечень основных целевых показателей муниципальной программы</w:t>
            </w:r>
          </w:p>
        </w:tc>
        <w:tc>
          <w:tcPr>
            <w:tcW w:w="12048" w:type="dxa"/>
          </w:tcPr>
          <w:p w:rsidR="00220F6A" w:rsidRPr="00F63BDB" w:rsidRDefault="00220F6A" w:rsidP="003570F9">
            <w:pPr>
              <w:rPr>
                <w:rFonts w:ascii="Arial" w:hAnsi="Arial" w:cs="Arial"/>
                <w:sz w:val="20"/>
                <w:szCs w:val="20"/>
              </w:rPr>
            </w:pPr>
            <w:r w:rsidRPr="00F63BDB">
              <w:rPr>
                <w:rFonts w:ascii="Arial" w:hAnsi="Arial" w:cs="Arial"/>
                <w:sz w:val="20"/>
                <w:szCs w:val="20"/>
              </w:rPr>
              <w:t xml:space="preserve">1. зарегистрированные случаи чрезвычайных ситуаций относительно базового 2014 года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 Пожары относительно базового 2014 года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 Факты терроризма и экстремизма относительно базового года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 Количество членов добровольной дружины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5. Доля гидротехнических сооружений, подготовленных к паводку                                                                                                                                                                                                                                                     </w:t>
            </w:r>
            <w:r w:rsidR="00F63BDB">
              <w:rPr>
                <w:rFonts w:ascii="Arial" w:hAnsi="Arial" w:cs="Arial"/>
                <w:sz w:val="20"/>
                <w:szCs w:val="20"/>
              </w:rPr>
              <w:t xml:space="preserve">                         </w:t>
            </w:r>
            <w:r w:rsidRPr="00F63BDB">
              <w:rPr>
                <w:rFonts w:ascii="Arial" w:hAnsi="Arial" w:cs="Arial"/>
                <w:sz w:val="20"/>
                <w:szCs w:val="20"/>
              </w:rPr>
              <w:t xml:space="preserve">6. Протяженность автомобильных дорог местного значения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7. Доля протяженности автомобильных дорог общего пользования местного значения, содержание которых осуществляется круглогодично, в общей протяженности автомобильных дорог местного значения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8. Ямочный ремонт автомобильных дорог с твердым покрытием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9. Количество проектов планировки индивидуальной жилой застройки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10. Увеличение доли среднесписочной численности работников МиСП в среднесписочной численности занятых в экономике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11. Снижение уровня безработицы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12. Увеличение количества информационно-консульционных услуг субъектам малого предпринимательства осуществляющих свою деятельность на территории Краснополянского сельского поселения к уровню 2014 г.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13. Увеличение количества ИП  принимающих участие в ярмарках организованных администрацией Краснополянского сельского поселения к 2014 году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14. Доля общего имущества многоквартирного жилищного фонда, находящегося в надлежащем техническом состоянии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15. Доля многоквартирных домов, не требующих капитального ремонта, от общего числа многоквартирных домов на территории поселения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16. Количество семей, улучшивших условия проживания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17. Количество реконструированных и модернизируемых систем коммунальной инфраструктуры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18. Снижение потерь энергоресурсов при производстве и потреблении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19. Содержание мест захоронения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20. Площадь благоустроенной территории в населенных пунктах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21. Протяженность освещенных частей улиц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22. Площадь парков в поселении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23. Число граждан, принявших участие в общественных мероприятиях по благоустройству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24. Посещаемость населением мероприятий проводимых культурно-досуговым учреждением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25. Количество организованных и проведенных мероприятий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26. Посещаемость библиотеки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27. Охват целевой аудитории проводимыми мероприятиями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28. Количество человек получающих пенсию за выслугу лет муниципальных служащих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29. Количество проведенных физкультурно-оздоровительных и спортивно-массовых мероприятий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30. Доля населения, занимающегося физической культурой и спортом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31. Граждане, принявшие участие в муниципальных выборах от общего числа в списках избирателей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32. Единовременное поощрение муниципальных служащих, в том числе в связи с выходом на пенсию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33. Проведение мероприятий с молодежью с целью формирования активной гражданской позиции, ознакомления с работой органов местного самоуправления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34. Объем опубликованного материала в средствах массовой информации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35. Количество муниципальных служащих, прошедших обучение по вопросам противодействия коррупции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36. Число муниципальных служащих, у которых установлено расхождение с представленными сведениями о доходах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37. Число муниципальных служащих, состоящих в близком родстве с муниципальными служащими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38. Количество письменных обращений, поступивших в органы местного самоуправления, из них: количество обращений, содержащих информацию о коррупции, переданных в правоохранительные органы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39. Число участников социологического опроса об уровне коррумпированности в сфере муниципальной службы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40. Количество материалов о фактах коррупции в СМИ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41. Информационное освещение антикоррупционной деятельности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42. Количество обращений, поступивших на "телефон доверия" Администрации Краснополянского сельского поселения, из них: количество обращений, содержащих информацию о коррупции, переданных в правоохранительные органы                                                                                                                      43. Граждане, принявшие участие в муниципальных выборах от общего числа в списках избирателей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44. Доля проектов муниципальных правовых актов, прошедших антикоррупционную экспертизу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45. Число выявленных норм, содержащих коррупциогенные факторы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46. Доля муниципальных служащих,в отношении которых проведены проверки достоверности и полноты сведений о доходах, об имуществе, обязательствах имущественного характера и соблюдения ограничений и запретов, требований к служебному поведению                                                                                                     </w:t>
            </w:r>
          </w:p>
          <w:p w:rsidR="00220F6A" w:rsidRPr="00F63BDB" w:rsidRDefault="00220F6A" w:rsidP="003570F9">
            <w:pPr>
              <w:rPr>
                <w:rFonts w:ascii="Arial" w:hAnsi="Arial" w:cs="Arial"/>
                <w:sz w:val="20"/>
                <w:szCs w:val="20"/>
              </w:rPr>
            </w:pPr>
            <w:r w:rsidRPr="00F63BDB">
              <w:rPr>
                <w:rFonts w:ascii="Arial" w:hAnsi="Arial" w:cs="Arial"/>
                <w:sz w:val="20"/>
                <w:szCs w:val="20"/>
              </w:rPr>
              <w:t xml:space="preserve">47. Доля предоставления муниципальных услуг в электронном виде от общего числа предоставления муниципальных услуг                                                                                                                                                                                                                                  </w:t>
            </w:r>
          </w:p>
          <w:p w:rsidR="00220F6A" w:rsidRPr="00F63BDB" w:rsidRDefault="00220F6A" w:rsidP="003570F9">
            <w:pPr>
              <w:rPr>
                <w:rFonts w:ascii="Arial" w:hAnsi="Arial" w:cs="Arial"/>
                <w:sz w:val="20"/>
                <w:szCs w:val="20"/>
              </w:rPr>
            </w:pPr>
            <w:r w:rsidRPr="00F63BDB">
              <w:rPr>
                <w:rFonts w:ascii="Arial" w:hAnsi="Arial" w:cs="Arial"/>
                <w:sz w:val="20"/>
                <w:szCs w:val="20"/>
              </w:rPr>
              <w:t>48. Доля предоставления муниципальных услуг по принципу" одного окна" от общего количества предоставляемых услуг</w:t>
            </w:r>
          </w:p>
        </w:tc>
      </w:tr>
      <w:tr w:rsidR="00220F6A" w:rsidRPr="00F63BDB" w:rsidTr="00D8542B">
        <w:trPr>
          <w:trHeight w:val="614"/>
        </w:trPr>
        <w:tc>
          <w:tcPr>
            <w:tcW w:w="3261" w:type="dxa"/>
          </w:tcPr>
          <w:p w:rsidR="00630462" w:rsidRDefault="00630462" w:rsidP="003570F9">
            <w:pPr>
              <w:jc w:val="both"/>
              <w:rPr>
                <w:rFonts w:ascii="Arial" w:hAnsi="Arial" w:cs="Arial"/>
                <w:color w:val="000000"/>
                <w:sz w:val="20"/>
                <w:szCs w:val="20"/>
                <w:shd w:val="clear" w:color="auto" w:fill="FFFFFF"/>
              </w:rPr>
            </w:pPr>
          </w:p>
          <w:p w:rsidR="00630462" w:rsidRDefault="00630462" w:rsidP="003570F9">
            <w:pPr>
              <w:jc w:val="both"/>
              <w:rPr>
                <w:rFonts w:ascii="Arial" w:hAnsi="Arial" w:cs="Arial"/>
                <w:color w:val="000000"/>
                <w:sz w:val="20"/>
                <w:szCs w:val="20"/>
                <w:shd w:val="clear" w:color="auto" w:fill="FFFFFF"/>
              </w:rPr>
            </w:pPr>
          </w:p>
          <w:p w:rsidR="00220F6A" w:rsidRPr="00F63BDB" w:rsidRDefault="00220F6A" w:rsidP="003570F9">
            <w:pPr>
              <w:jc w:val="both"/>
              <w:rPr>
                <w:rFonts w:ascii="Arial" w:hAnsi="Arial" w:cs="Arial"/>
                <w:color w:val="000000"/>
                <w:sz w:val="20"/>
                <w:szCs w:val="20"/>
                <w:shd w:val="clear" w:color="auto" w:fill="FFFFFF"/>
              </w:rPr>
            </w:pPr>
            <w:r w:rsidRPr="00F63BDB">
              <w:rPr>
                <w:rFonts w:ascii="Arial" w:hAnsi="Arial" w:cs="Arial"/>
                <w:color w:val="000000"/>
                <w:sz w:val="20"/>
                <w:szCs w:val="20"/>
                <w:shd w:val="clear" w:color="auto" w:fill="FFFFFF"/>
              </w:rPr>
              <w:t>Объем финансирования                                                                     муниципальной программы по годам реализации, тыс.рублей</w:t>
            </w:r>
          </w:p>
          <w:p w:rsidR="00220F6A" w:rsidRPr="00F63BDB" w:rsidRDefault="00220F6A" w:rsidP="003570F9">
            <w:pPr>
              <w:rPr>
                <w:rFonts w:ascii="Arial" w:hAnsi="Arial" w:cs="Arial"/>
                <w:color w:val="000000"/>
                <w:sz w:val="20"/>
                <w:szCs w:val="20"/>
                <w:shd w:val="clear" w:color="auto" w:fill="FFFFFF"/>
              </w:rPr>
            </w:pPr>
          </w:p>
        </w:tc>
        <w:tc>
          <w:tcPr>
            <w:tcW w:w="12048" w:type="dxa"/>
          </w:tcPr>
          <w:p w:rsidR="00630462" w:rsidRDefault="00630462" w:rsidP="003570F9">
            <w:pPr>
              <w:rPr>
                <w:rFonts w:ascii="Arial" w:hAnsi="Arial" w:cs="Arial"/>
                <w:sz w:val="20"/>
                <w:szCs w:val="20"/>
              </w:rPr>
            </w:pPr>
          </w:p>
          <w:p w:rsidR="00630462" w:rsidRDefault="00630462" w:rsidP="003570F9">
            <w:pPr>
              <w:rPr>
                <w:rFonts w:ascii="Arial" w:hAnsi="Arial" w:cs="Arial"/>
                <w:sz w:val="20"/>
                <w:szCs w:val="20"/>
              </w:rPr>
            </w:pPr>
          </w:p>
          <w:p w:rsidR="00220F6A" w:rsidRPr="00F63BDB" w:rsidRDefault="00220F6A" w:rsidP="003570F9">
            <w:pPr>
              <w:rPr>
                <w:rFonts w:ascii="Arial" w:hAnsi="Arial" w:cs="Arial"/>
                <w:sz w:val="20"/>
                <w:szCs w:val="20"/>
              </w:rPr>
            </w:pPr>
            <w:r w:rsidRPr="00F63BDB">
              <w:rPr>
                <w:rFonts w:ascii="Arial" w:hAnsi="Arial" w:cs="Arial"/>
                <w:sz w:val="20"/>
                <w:szCs w:val="20"/>
              </w:rPr>
              <w:t>Всего</w:t>
            </w:r>
          </w:p>
          <w:p w:rsidR="00220F6A" w:rsidRPr="00F63BDB" w:rsidRDefault="00220F6A" w:rsidP="003570F9">
            <w:pPr>
              <w:rPr>
                <w:rFonts w:ascii="Arial" w:hAnsi="Arial" w:cs="Arial"/>
                <w:sz w:val="20"/>
                <w:szCs w:val="20"/>
              </w:rPr>
            </w:pPr>
            <w:r w:rsidRPr="00F63BDB">
              <w:rPr>
                <w:rFonts w:ascii="Arial" w:hAnsi="Arial" w:cs="Arial"/>
                <w:sz w:val="20"/>
                <w:szCs w:val="20"/>
              </w:rPr>
              <w:t>584 203,4</w:t>
            </w:r>
          </w:p>
          <w:p w:rsidR="00220F6A" w:rsidRPr="00F63BDB" w:rsidRDefault="00220F6A" w:rsidP="003570F9">
            <w:pPr>
              <w:rPr>
                <w:rFonts w:ascii="Arial" w:hAnsi="Arial" w:cs="Arial"/>
                <w:sz w:val="20"/>
                <w:szCs w:val="20"/>
              </w:rPr>
            </w:pPr>
            <w:r w:rsidRPr="00F63BDB">
              <w:rPr>
                <w:rFonts w:ascii="Arial" w:hAnsi="Arial" w:cs="Arial"/>
                <w:sz w:val="20"/>
                <w:szCs w:val="20"/>
              </w:rPr>
              <w:t>в том числе:</w:t>
            </w:r>
          </w:p>
          <w:p w:rsidR="00220F6A" w:rsidRPr="00F63BDB" w:rsidRDefault="00220F6A" w:rsidP="003570F9">
            <w:pPr>
              <w:rPr>
                <w:rFonts w:ascii="Arial" w:hAnsi="Arial" w:cs="Arial"/>
                <w:sz w:val="20"/>
                <w:szCs w:val="20"/>
              </w:rPr>
            </w:pPr>
            <w:r w:rsidRPr="00F63BDB">
              <w:rPr>
                <w:rFonts w:ascii="Arial" w:hAnsi="Arial" w:cs="Arial"/>
                <w:sz w:val="20"/>
                <w:szCs w:val="20"/>
              </w:rPr>
              <w:t>2015 год – 60 445,9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2016 год – 48 180,2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2017 год – 53 111,9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2018 год – 69 174,7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2019 год – 67 909,7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2020 год – 81 635,9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2021 год – 70 108,4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2022 год – 46 354,6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2023 год – 47 387,6,0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2024 год – 47 459,0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из них:</w:t>
            </w:r>
          </w:p>
          <w:p w:rsidR="00220F6A" w:rsidRPr="00F63BDB" w:rsidRDefault="00220F6A" w:rsidP="003570F9">
            <w:pPr>
              <w:rPr>
                <w:rFonts w:ascii="Arial" w:hAnsi="Arial" w:cs="Arial"/>
                <w:sz w:val="20"/>
                <w:szCs w:val="20"/>
              </w:rPr>
            </w:pPr>
            <w:r w:rsidRPr="00F63BDB">
              <w:rPr>
                <w:rFonts w:ascii="Arial" w:hAnsi="Arial" w:cs="Arial"/>
                <w:sz w:val="20"/>
                <w:szCs w:val="20"/>
              </w:rPr>
              <w:t>областной бюджет</w:t>
            </w:r>
          </w:p>
          <w:p w:rsidR="00220F6A" w:rsidRPr="00F63BDB" w:rsidRDefault="00220F6A" w:rsidP="003570F9">
            <w:pPr>
              <w:rPr>
                <w:rFonts w:ascii="Arial" w:hAnsi="Arial" w:cs="Arial"/>
                <w:sz w:val="20"/>
                <w:szCs w:val="20"/>
              </w:rPr>
            </w:pPr>
            <w:r w:rsidRPr="00F63BDB">
              <w:rPr>
                <w:rFonts w:ascii="Arial" w:hAnsi="Arial" w:cs="Arial"/>
                <w:sz w:val="20"/>
                <w:szCs w:val="20"/>
              </w:rPr>
              <w:t>19 783,5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в том числе:</w:t>
            </w:r>
          </w:p>
          <w:p w:rsidR="00220F6A" w:rsidRPr="00F63BDB" w:rsidRDefault="00220F6A" w:rsidP="003570F9">
            <w:pPr>
              <w:rPr>
                <w:rFonts w:ascii="Arial" w:hAnsi="Arial" w:cs="Arial"/>
                <w:sz w:val="20"/>
                <w:szCs w:val="20"/>
              </w:rPr>
            </w:pPr>
            <w:r w:rsidRPr="00F63BDB">
              <w:rPr>
                <w:rFonts w:ascii="Arial" w:hAnsi="Arial" w:cs="Arial"/>
                <w:sz w:val="20"/>
                <w:szCs w:val="20"/>
              </w:rPr>
              <w:t>2015 год – 13 787,8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2016 год – 332,8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2017 год –1406,5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2018 год –2317,7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2019 год –1925,1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2020 год – 13,6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2021 год - 0,0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2022 год - 0,0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2023 год - 0,0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2024 год - 0,0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местный  бюджет</w:t>
            </w:r>
          </w:p>
          <w:p w:rsidR="00220F6A" w:rsidRPr="00F63BDB" w:rsidRDefault="00220F6A" w:rsidP="003570F9">
            <w:pPr>
              <w:rPr>
                <w:rFonts w:ascii="Arial" w:hAnsi="Arial" w:cs="Arial"/>
                <w:sz w:val="20"/>
                <w:szCs w:val="20"/>
              </w:rPr>
            </w:pPr>
            <w:r w:rsidRPr="00F63BDB">
              <w:rPr>
                <w:rFonts w:ascii="Arial" w:hAnsi="Arial" w:cs="Arial"/>
                <w:sz w:val="20"/>
                <w:szCs w:val="20"/>
              </w:rPr>
              <w:t>564 419,9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в том числе:</w:t>
            </w:r>
          </w:p>
          <w:p w:rsidR="00220F6A" w:rsidRPr="00F63BDB" w:rsidRDefault="00220F6A" w:rsidP="003570F9">
            <w:pPr>
              <w:rPr>
                <w:rFonts w:ascii="Arial" w:hAnsi="Arial" w:cs="Arial"/>
                <w:sz w:val="20"/>
                <w:szCs w:val="20"/>
              </w:rPr>
            </w:pPr>
            <w:r w:rsidRPr="00F63BDB">
              <w:rPr>
                <w:rFonts w:ascii="Arial" w:hAnsi="Arial" w:cs="Arial"/>
                <w:sz w:val="20"/>
                <w:szCs w:val="20"/>
              </w:rPr>
              <w:t>2015 год – 46 658,1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2016 год – 47 847,4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2017 год – 51 705,4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2018 год – 66 857,0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2019 год – 65 984,6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2020 год – 81 622,3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2021 год – 70 108,4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2022 год – 46 354,6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2023 год – 47 387,6 тыс. рублей</w:t>
            </w:r>
          </w:p>
          <w:p w:rsidR="00220F6A" w:rsidRPr="00F63BDB" w:rsidRDefault="00220F6A" w:rsidP="003570F9">
            <w:pPr>
              <w:rPr>
                <w:rFonts w:ascii="Arial" w:hAnsi="Arial" w:cs="Arial"/>
                <w:sz w:val="20"/>
                <w:szCs w:val="20"/>
              </w:rPr>
            </w:pPr>
            <w:r w:rsidRPr="00F63BDB">
              <w:rPr>
                <w:rFonts w:ascii="Arial" w:hAnsi="Arial" w:cs="Arial"/>
                <w:sz w:val="20"/>
                <w:szCs w:val="20"/>
              </w:rPr>
              <w:t>2024 год – 47 458,0 тыс. рублей</w:t>
            </w:r>
          </w:p>
          <w:p w:rsidR="00220F6A" w:rsidRPr="00F63BDB" w:rsidRDefault="00220F6A" w:rsidP="003570F9">
            <w:pPr>
              <w:rPr>
                <w:rFonts w:ascii="Arial" w:hAnsi="Arial" w:cs="Arial"/>
                <w:sz w:val="20"/>
                <w:szCs w:val="20"/>
              </w:rPr>
            </w:pPr>
          </w:p>
        </w:tc>
      </w:tr>
    </w:tbl>
    <w:tbl>
      <w:tblPr>
        <w:tblW w:w="15275" w:type="dxa"/>
        <w:tblInd w:w="108" w:type="dxa"/>
        <w:tblLayout w:type="fixed"/>
        <w:tblLook w:val="04A0"/>
      </w:tblPr>
      <w:tblGrid>
        <w:gridCol w:w="653"/>
        <w:gridCol w:w="2709"/>
        <w:gridCol w:w="773"/>
        <w:gridCol w:w="698"/>
        <w:gridCol w:w="697"/>
        <w:gridCol w:w="697"/>
        <w:gridCol w:w="697"/>
        <w:gridCol w:w="697"/>
        <w:gridCol w:w="697"/>
        <w:gridCol w:w="697"/>
        <w:gridCol w:w="697"/>
        <w:gridCol w:w="778"/>
        <w:gridCol w:w="616"/>
        <w:gridCol w:w="512"/>
        <w:gridCol w:w="512"/>
        <w:gridCol w:w="512"/>
        <w:gridCol w:w="512"/>
        <w:gridCol w:w="512"/>
        <w:gridCol w:w="512"/>
        <w:gridCol w:w="1097"/>
      </w:tblGrid>
      <w:tr w:rsidR="00D8542B" w:rsidRPr="00D8542B" w:rsidTr="00630462">
        <w:trPr>
          <w:trHeight w:val="3045"/>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Номер строки</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Наименование мероприятия/источники расходов на финансирования по решению № 226  от 31.08.2021</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Всего</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2015</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2016</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2017</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2018</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2019</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2020</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2021</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2022</w:t>
            </w:r>
          </w:p>
        </w:tc>
        <w:tc>
          <w:tcPr>
            <w:tcW w:w="778"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2023</w:t>
            </w:r>
          </w:p>
        </w:tc>
        <w:tc>
          <w:tcPr>
            <w:tcW w:w="616"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2024</w:t>
            </w:r>
          </w:p>
        </w:tc>
        <w:tc>
          <w:tcPr>
            <w:tcW w:w="512"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2025</w:t>
            </w:r>
          </w:p>
        </w:tc>
        <w:tc>
          <w:tcPr>
            <w:tcW w:w="512"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2026</w:t>
            </w:r>
          </w:p>
        </w:tc>
        <w:tc>
          <w:tcPr>
            <w:tcW w:w="512"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2027</w:t>
            </w:r>
          </w:p>
        </w:tc>
        <w:tc>
          <w:tcPr>
            <w:tcW w:w="512"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2028</w:t>
            </w:r>
          </w:p>
        </w:tc>
        <w:tc>
          <w:tcPr>
            <w:tcW w:w="512"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2029</w:t>
            </w:r>
          </w:p>
        </w:tc>
        <w:tc>
          <w:tcPr>
            <w:tcW w:w="512"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2030</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jc w:val="center"/>
              <w:rPr>
                <w:rFonts w:ascii="Arial" w:eastAsia="Times New Roman" w:hAnsi="Arial" w:cs="Arial"/>
                <w:b/>
                <w:bCs/>
                <w:color w:val="000000"/>
                <w:sz w:val="20"/>
                <w:szCs w:val="20"/>
              </w:rPr>
            </w:pPr>
            <w:r w:rsidRPr="00D8542B">
              <w:rPr>
                <w:rFonts w:ascii="Arial" w:eastAsia="Times New Roman" w:hAnsi="Arial" w:cs="Arial"/>
                <w:b/>
                <w:bCs/>
                <w:color w:val="000000"/>
                <w:sz w:val="20"/>
                <w:szCs w:val="20"/>
              </w:rPr>
              <w:t>Номера целевых показателей, на достижение которых направлены мероприятия</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МУНИЦИПАЛЬНОЙ ПРОГРАММЕ,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591520,1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60445,9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48180,2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53111,9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69174,7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67661,8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81635,9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70108,4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46354,6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47387,7</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47459,0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федеральный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19564,1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13787,8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1406,5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2098,3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6210,1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2311,4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488,6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488,6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565745,9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46658,1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47847,4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51705,4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67076,4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65736,8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78700,8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67797,0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45866,0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46899,1</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47458,9</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3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1. ОБЕСПЕЧЕНИЕ БЕЗОПАСНОСТИ ЖИЗНЕДЕЯТЕЛЬНОСТИ НАСЕЛЕНИЯ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ОБЕСПЕЧЕНИЕ БЕЗОПАСНОСТИ ЖИЗНЕДЕЯТЕЛЬНОСТИ НАСЕЛЕНИЯ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4325,5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724,5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4325,5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724,5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4109,2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724,5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4109,2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724,5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12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1.1. Устройство пожарных водоемов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1890,9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326,9</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1890,9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326,9</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1.2. Обеспечение первичных мер пожарной безопасности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1465,5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164,8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186,7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215,4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156,6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198,0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1465,5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164,8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186,7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215,4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156,6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198,0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1.3. Создание условий для деятельности добровольных пожарных дружин</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1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1.6. Предпаводковые и паводковые работы, страхование гражданской ответственности за причинение вреда в результате аварии на ГТС</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872,7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135,4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109,5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872,7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135,4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109,5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1.7. Создание условий для деятельности добровольных формирований по охране общественного порядка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2. РАЗВИТИЕ ТРАНСПОРТА И ДОРОЖНОГО ХОЗЯЙСТВА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2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РАЗВИТИЕ ТРАНСПОРТА И ДОРОЖНОГО ХОЗЯЙСТВА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178763,0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12133,1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12212,4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15946,1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21394,0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19779,5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35024,1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21453,6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14201,0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14761,6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11857,6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10162,1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2379,2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3067,0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168600,9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9753,9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9209,2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12879,1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21394,0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19779,5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34208,6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21453,6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13752,4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14313,0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11857,6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«Капитальные вложения»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«Капитальные вложения»,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1409,0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1409,0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«Бюджетные инвестиции в объекты капитального строительства»,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1545,3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2.20. Устройство автобусных остановок</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1029,0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1029,0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2.21. Устройство светофорных объектов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176608,1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12133,1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12212,4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15207,1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20724,0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19291,3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34887,8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21332,2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14201,0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14761,6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11857,6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10610,1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2379,2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3067,0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165997,4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9753,9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9209,2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12140,1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20724,0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19291,3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34072,3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20883,6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13752,4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14313,0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11857,6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 Содержание автомобильных дорог местного значения в населенных пунктах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32458,5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1901,5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3093,0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3525,9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4073,3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4025,0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6241,7</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2644,0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2.1.1.1., 2.1.1.2.</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32458,5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1901,5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3093,0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3525,9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4073,3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4025,0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6241,7</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2644,0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2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2.2. Ямочный ремонт дорог, </w:t>
            </w:r>
            <w:r w:rsidRPr="00D8542B">
              <w:rPr>
                <w:rFonts w:ascii="Arial" w:eastAsia="Times New Roman" w:hAnsi="Arial" w:cs="Arial"/>
                <w:color w:val="000000"/>
                <w:sz w:val="20"/>
                <w:szCs w:val="20"/>
              </w:rPr>
              <w:lastRenderedPageBreak/>
              <w:t>ремонт грунтовых дорог и мостовых сооружений на территории населенных пунктов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8440,3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677,6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1143,5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417,1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2954,1</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1029,2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41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8440,3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677,6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1143,5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417,1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2954,1</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1029,2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2.3. Ремонт дороги в д.Ларина ул.Центральная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7686,8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1192,5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5259,3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7686,8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1192,5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5259,3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 Ремонт дороги в д.Береговая, ул.Набережная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5317,5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3462,8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5317,5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3462,8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2.5. Ремонт дороги в с.Чурманское, ул.Школьная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2621,7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2621,7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2621,7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2621,7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 Ремонт дороги в с.Красноплянское, ул.Новая, 8 Марта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2.8. Ремонт дороги в с.Чурманское, ул.Новая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1173,2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1173,2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2.9. Ремонт дороги в с. Елань ,ул.Первомайская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2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54</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2.10. Разработка проектов организации дорожного движения муниципальных автомобильных дорог</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2.11. Экспертиза сметной документации на ремонт автомобильных дорог общего пользования местного значения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2.12. Ремонт дороги в С.Елань, ул.Советская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2920,3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1712,2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59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2920,3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1712,2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2.14. Ремонт проезда дороги с водопропускной трубой в с.Краснополянское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2.15. Организация паромной (лодочной) переправы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1950,2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184,4</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1950,2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184,4</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2.16. Ремонт дороги в с. Елань, ул. Строителей 2016г</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2.17. Разработка проектно-сметной документации на ремонт автомобильных дорог и искусственных сооружений на них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2.18. Ремонт дороги в с. Шадринка по ул. Школьная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69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2.19. Ремонт дороги в с. Елань по ул. Октябрьская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1004,9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1004,9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2.21. Устройство светофорных объектов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2.23. Ремонт дороги в д. Малая Менщикова ул. Новая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75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2.25. Ремонт дороги в с.Елань, ул. Пролетарская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1819,2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1816,2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1819,2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1816,2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2.27. Разработка программы комплексного развития транспортной инфраструктуры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79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2.28. Экспертиза качества работ по ремонту дорог</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3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2.40. Исполнение полномочий муниципального района по организации межмуниципального транспортного обслуживания населения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10593,3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2882,0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2882,0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2563,3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10593,3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2882,0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2882,0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2563,3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1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84</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2.409. 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2840,4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188,7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544,3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2.1.1.2.</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2840,4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188,7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544,3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448,6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2.41 Капитальный ремонт дороги в с. Чурманское ул. Солдатская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2.42 Капитальный ремонт дороги в д.Квашнина ул. Родниковая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7884,4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7879,7</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89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7884,4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7879,7</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2.43 Капитальный ремонт автомобильной дороги в д.Менщикова ул. Им.Кайгородова Л.Х.</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8125,6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8125,6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8125,6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8125,6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2.44 Капитальный ремонт автомобильной дороги в с.Елань ул. Революции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2.45 Ремонт автомобильной дороги в с.Лукина ул. Победы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1111,6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1093,0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1111,6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1093,0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2.46 Капитальный ремонт автомобильной дороги в с. Краснополянское, ул. Восточная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4919,5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4909,0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4919,5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4909,0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2.47 Капитальный ремонт автомобильной дороги в с. Елань, ул. Свердлова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99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2.48 Капитальный ремонт автомобильной дороги в с.Ларина, ул. Восточная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2.49 Капитальный ремонт моста в д. Тихонова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2.8 Устройство тротуаров в с.Шадринка, д. Квашнина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2.82 </w:t>
            </w:r>
            <w:r w:rsidRPr="00D8542B">
              <w:rPr>
                <w:rFonts w:ascii="Arial" w:eastAsia="Times New Roman" w:hAnsi="Arial" w:cs="Arial"/>
                <w:color w:val="000000"/>
                <w:sz w:val="20"/>
                <w:szCs w:val="20"/>
              </w:rPr>
              <w:lastRenderedPageBreak/>
              <w:t>Устройство тротуаров и их ограждений в д. Малая Койнова, с. Елань, с. Чурманское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117,3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w:t>
            </w:r>
            <w:r w:rsidRPr="00D8542B">
              <w:rPr>
                <w:rFonts w:ascii="Arial" w:eastAsia="Times New Roman" w:hAnsi="Arial" w:cs="Arial"/>
                <w:color w:val="000000"/>
                <w:sz w:val="20"/>
                <w:szCs w:val="20"/>
              </w:rPr>
              <w:lastRenderedPageBreak/>
              <w:t>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107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2.60 Ремонт автомобильной дороги в с. Чурманское ул. Победы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109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2.70 Капитальный ремонт автомобильной дороги в с. Елань ул. Свободы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16782,8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9778,2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6996,8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16782,8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9778,2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6996,8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2.71. Ямочный ремонт автомобильной дороги по ул. Советская в с.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201,1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201,1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2.1.2.1.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201,1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201,1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2.72 Капитальный ремонт автомобильной дороги в с. Чурманское ул. Техническая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9122,5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9080,5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9122,5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9080,5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2.73 Капитальный ремонт автомобильной дороги в с. Елань ул. Советская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7262,8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7262,8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7262,8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7262,8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2.74 Капитальный ремонт автомобильной дороги в с. Лукина ул. Победы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119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2.75 Ремонт автомобильной дороги в с. Краснополянское ул. Мичурина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2.76 Ремонт автомобильной дороги по пер. Чкалова в с. Елань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2.77 Устройство пдъезда к фельдшерско-акушерскомупункту в д. Менщикова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2.78 Ремонт дороги в с. Елань, ул. Строителей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2877,2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1430,5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1430,6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2877,2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1430,5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1430,6</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2.79 Ремонт автомобильной дороги подъезд к д. Шевелева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3376,9</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129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3376,9</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2.80 Ремонт автомобильной дороги  д. Шевелева- д. Прыткова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7358,9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7325,3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7358,9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7325,3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2.81Ремонт автомобильной дороги подъезд к с. Елань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6943,6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6888,0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6943,6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6888,0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2.82 Устройство съездовс автомобильных дорог по ул.Строителей, ул.Мира в с.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647,3</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647,3</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2.71. Ямочный ремонт автомобильной дороги по ул. им. Н.И.Лаптева в с. Шадринка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279,6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271,2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Приобретение моторной лодки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764,0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139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764,0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6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141</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3. ПОВЫШЕНИЕ ЭФФЕКТИВНОСТИ УПРАВЛЕНИЯ МУНИЦИПАЛЬНОЙ СОБСТВЕННОСТИ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9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ПОВЫШЕНИЕ ЭФФЕКТИВНОСТИ УПРАВЛЕНИЯ МУНИЦИПАЛЬНОЙ СОБСТВЕННОСТИ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10515,0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1158,8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1708,5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1619,7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2874,4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189,0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3255,0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#ЗНАЧ!</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1 079,0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4247,4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289,7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949,4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189,0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#ЗНАЧ!</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#ЗНАЧ!</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1 158,8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1 708,5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1619,7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2874,4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189,0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149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#ЗНАЧ!</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1 079,0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3298,0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289,7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189,0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3.0. Мероприятия по землеустройству и землепользованию</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52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 Инвентаризационные работы, независимая оценка недвижимого имущества (зданий, сооружений, земельных участков)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36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155</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3.1. Разработка документации по планировке территории для объектов капитального строительства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3.2. Оценка земельных участков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159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3.3. Оценка зданий,сооружений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3.4. Учетно-технические работы для оформления муниципального имущества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3.6. Кадастровые работы в отношении объектов недвижимости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917,6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917,6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165</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3.7. Софинансирование исполнения денежных обязательств по оплате котельного топлива МУП ЖКХ "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2029,0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1079,0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2029,0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1079,0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4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3.9. Оценка движимого имущества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169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3.10. Разработка, оформление и внесение изменений в генеральные планы </w:t>
            </w:r>
            <w:r w:rsidRPr="00D8542B">
              <w:rPr>
                <w:rFonts w:ascii="Arial" w:eastAsia="Times New Roman" w:hAnsi="Arial" w:cs="Arial"/>
                <w:color w:val="000000"/>
                <w:sz w:val="20"/>
                <w:szCs w:val="20"/>
              </w:rPr>
              <w:lastRenderedPageBreak/>
              <w:t>поселения, правила землепользования и застройки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2203,1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1129,1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171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983,6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1219,5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0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3.11. Описание местоположения и постановка на кадастровый учет границ территориальных зон населенных пунктов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3255,0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3255,0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1330,0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3.12. Уплата налога на имущество организаций и земельного налога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241,4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241,4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5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178</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3.13. 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1371,4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1010,6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3.1.1.1.</w:t>
            </w:r>
          </w:p>
        </w:tc>
      </w:tr>
      <w:tr w:rsidR="00D8542B" w:rsidRPr="00D8542B" w:rsidTr="00630462">
        <w:trPr>
          <w:trHeight w:val="34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179</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1010,2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1010,2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4. РАЗВИТИЕ И ПОДДЕРЖКА МАЛОГО И СРЕДНЕГО ПРЕДПРИНИМАТЕЛЬСТВА, В ТОМ ЧИСЛЕ В СФЕРЕ АПК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2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РАЗВИТИЕ И ПОДДЕРЖКА МАЛОГО И СРЕДНЕГО ПРЕДПРИНИМАТЕЛЬСТВА, В ТОМ ЧИСЛЕ В СФЕРЕ АПК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1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188</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4.1. Предоставление субсидий Информационно-консультационному-центру с. Байкалово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4.1.1.1., 4.1.1.2., 4.1.2.1., 4.1.3.1.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189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5.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8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191</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89780,5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22684,1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6802,6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7320,8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12170,5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9994,4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9095,5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12032,3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851,5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885,6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7943,2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1365,</w:t>
            </w:r>
            <w:r w:rsidRPr="00D8542B">
              <w:rPr>
                <w:rFonts w:ascii="Arial" w:eastAsia="Times New Roman" w:hAnsi="Arial" w:cs="Arial"/>
                <w:color w:val="000000"/>
                <w:sz w:val="20"/>
                <w:szCs w:val="20"/>
              </w:rPr>
              <w:lastRenderedPageBreak/>
              <w:t>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585,</w:t>
            </w:r>
            <w:r w:rsidRPr="00D8542B">
              <w:rPr>
                <w:rFonts w:ascii="Arial" w:eastAsia="Times New Roman" w:hAnsi="Arial" w:cs="Arial"/>
                <w:color w:val="000000"/>
                <w:sz w:val="20"/>
                <w:szCs w:val="20"/>
              </w:rPr>
              <w:lastRenderedPageBreak/>
              <w:t>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684,</w:t>
            </w:r>
            <w:r w:rsidRPr="00D8542B">
              <w:rPr>
                <w:rFonts w:ascii="Arial" w:eastAsia="Times New Roman" w:hAnsi="Arial" w:cs="Arial"/>
                <w:color w:val="000000"/>
                <w:sz w:val="20"/>
                <w:szCs w:val="20"/>
              </w:rPr>
              <w:lastRenderedPageBreak/>
              <w:t>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193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1690,2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86291,8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21966,8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11486,5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9994,4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9095,5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10626,7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851,5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885,6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7943,2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«Капитальные вложения»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«Капитальные вложения»,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16143,6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16143,6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16143,6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16143,6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«Бюджетные инвестиции в объекты капитального строительства»,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18028,6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16143,6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4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199</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5.13. Строительство жилых домов в с.Елань и с.Краснополянское с целью переселения граждан из ветхого и аварийного жилья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2476,3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5.1.2.3.</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2476,3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5.15. Переселение граждан из жилых помещений,признанных непригодными для проживания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15552,3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13667,3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5.1.2.3.</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14967,3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13667,3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#ЗНАЧ!</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71285,1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6107,8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6802,6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12170,5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9994,4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9095,5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12032,3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851,5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851,5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6643,2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федеральный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1690,2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209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68814,1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5823,2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11486,5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9994,4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9095,5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10626,7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851,5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851,5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6643,2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 Капитальный ремонт муниципального жилищного фонда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6804,5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1730,8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1249,4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536,6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631,5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665,6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457,0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5.1.1.1., 5.1.1.2.</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6804,5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1730,8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1249,4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536,6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631,5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665,6</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457,0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5.3. Взносы на капитальный ремонт общего имущества многоквартирных домов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2443,7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222,7</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2443,7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222,7</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 Капитальный ремонт муниципальной квартиры по адресу с.Елань, ул.Октябрьская,49</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5.1.2.3.</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 Вырубка тополей, озеленение, обкоска территории населенных пунктов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1809,3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247,7</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5.4.1.2., 5.4.2.5.</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325,3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1511,1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200,3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247,7</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 Ремонт водопровода в с.Елань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219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 Капитальный ремонт водопровода в д.Береговая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669,8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 Проведение санитарно-эпидемиологических экспертиз</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87,3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 Обустройство колодцев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424,3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20,3</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669,8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5.6. Уличное освещение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24107,2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2810,4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2630,9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2343,8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3164,2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3303,5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3665,0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3969,9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2219,5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5.4.1.3.</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24107,2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2810,4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2630,9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2343,8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3164,2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3303,5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3665,0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3969,9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2219,5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228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5.7. Содержание мест захоронения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1582,4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5.4.2.5.</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1582,4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5.8. Уборка мусора с территории населенных пунктов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1478,2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279,9</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5.4.1.2., 5.4.2.5.</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1478,2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279,9</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5.10. Капитальный ремонт водопровода с.Елань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1108,8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1108,8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1108,8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1108,8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5.11. Капитальный ремонт водопровода в с.Краснополянское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852,5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852,5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5.11. Строительство водопровода д. Прыткова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594,2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594,2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852,5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852,5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594,2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594,2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5.12. Обустройство колодца в д.Любина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239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3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5.13. Расходы на содержание и оплату коммунальных услуг незаселенных муниципальных жилых помещений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5.1.2.3.</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5.15. Капитальный ремонт водопровода в д.Квашнина (ул.Родниковая)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5.16. Разработка программы комплексного развития системы коммунальной инфраструктуры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5.16. Снос аварийного жилищного фонда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725,1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626,1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5.17. Разработка сметной документации на капитальный ремонт котельной в с.Елань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249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5.19. Капитальный ремонт котельной "Школьная" с.Елань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5.20. Капитальный ремонт водопровода в с.Шадринка ул НИ Лаптева-Энтузиастов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5.21. Демонтаж колодцев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5.21. Обустройство колодца в с.Краснополянское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196,7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федеральный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153,2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259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5.22. Анализ финансово-хозяйственной деятельности  МУП ЖКХ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5.23. Проведение работ по обследованию технического состояния жилых домов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5.24. </w:t>
            </w:r>
            <w:r w:rsidRPr="00D8542B">
              <w:rPr>
                <w:rFonts w:ascii="Arial" w:eastAsia="Times New Roman" w:hAnsi="Arial" w:cs="Arial"/>
                <w:color w:val="000000"/>
                <w:sz w:val="20"/>
                <w:szCs w:val="20"/>
              </w:rPr>
              <w:lastRenderedPageBreak/>
              <w:t>Ремонт водопровода в с.Елань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335,6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335,</w:t>
            </w:r>
            <w:r w:rsidRPr="00D8542B">
              <w:rPr>
                <w:rFonts w:ascii="Arial" w:eastAsia="Times New Roman" w:hAnsi="Arial" w:cs="Arial"/>
                <w:color w:val="000000"/>
                <w:sz w:val="20"/>
                <w:szCs w:val="20"/>
              </w:rPr>
              <w:lastRenderedPageBreak/>
              <w:t>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264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335,6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5.25. Устройство, ремонт и содержание тепловых пунктов водонапорных башен</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5.26. Строительство водопровода с.Краснополянское, ул. Мичурина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465,7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465,7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269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5.27. Устройство общественных туалетов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371,1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156,9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371,1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156,9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5.36. Капитальный ремонт водопроводов в д. Менщикова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5.37. Строительство водопроводов в с.Краснополянское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3614,8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1405,6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2209,2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794,6</w:t>
            </w:r>
          </w:p>
        </w:tc>
        <w:tc>
          <w:tcPr>
            <w:tcW w:w="697"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5.38. Строительство водопроводов в д. Игнатьева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2119,8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1246,2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873,6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2119,8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1246,2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873,6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5.39. Разработка и актуализация схем теплоснабжения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279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5.40. Создание и обустройство детской игровой площадки в с.Шадринка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1905,3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1905,3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1221,3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1221,3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684,0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5.41. Благоустройство сквера Победы по адресу: с.Елань, ул. Советская, д.27 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5.42. Ремонт водопроводов в с. Краснополянское, д. Зырянская, д. Менщикова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5.43. Приобретение жилья для молодых специалистов бюджетной сферы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1972,7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1972,7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1972,7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1972,7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289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5.28. Строительство водопроводов в с.Елань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514,7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5.41. Строительство водопроводов в с.Краснополянское, ул. Техническая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5.42. Строительство, капитальный ремонт т ремонт водопроводов в с. Чурманское.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5.43. Строительство водопроводов в с. Чурманское, ул. </w:t>
            </w:r>
            <w:r w:rsidRPr="00D8542B">
              <w:rPr>
                <w:rFonts w:ascii="Arial" w:eastAsia="Times New Roman" w:hAnsi="Arial" w:cs="Arial"/>
                <w:color w:val="000000"/>
                <w:sz w:val="20"/>
                <w:szCs w:val="20"/>
              </w:rPr>
              <w:lastRenderedPageBreak/>
              <w:t>Солдатская, Я. Мамарина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296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5.44. Строительство водопроводов в  с. Чурманское, ул. Новая, пер.Новый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299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5.45. Капитальный ремонт водонапорной башни в д. Береговая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1396,4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1396,4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1396,4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1396,4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5.46. Капитальный ремонт водонапорной башни в д. Краснополянское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1636,2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1636,2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1636,2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5.47. Капитальный ремонт водонапорной башни в с.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2042,7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2042,7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2042,7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2042,7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5.48. Строительство, капитальный ремонт т ремонт водопроводов в д. Лукина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1676,3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1586,3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1676,3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1586,3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5.49. Оформление улиц, площадей , парков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309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 Обустройство и устройство колодца в д.Щербачиха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30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5.51. Демонтаж водонапорных башен в с. Краснополянское и д. Лопаткина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5.52. Реконструкция водонапорной башни в с.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2359,6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2359,6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0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6. РАЗВИТИЕ КУЛЬТУРЫ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84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317</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РАЗВИТИЕ КУЛЬТУРЫ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208980,8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16744,6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17265,9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19678,6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24015,5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21950,1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23748,3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23129,2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21861,1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22592,5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17995,0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205617,6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16744,6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17029,9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18857,2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23831,5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21950,1</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22612,3</w:t>
            </w:r>
          </w:p>
        </w:tc>
        <w:tc>
          <w:tcPr>
            <w:tcW w:w="697"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22223,4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21821,1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22552,5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17995,0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319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2292,2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1122,4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905,8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1071,0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208615,3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16744,6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17265,9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19678,6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24015,5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21950,1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23748,3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22763,7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21861,1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22592,5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17995,0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 Выплата денежного поощрения лучшим муниципальным учреждения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 Выплата денежного поощрения лучшим работникам муниципальных учреждений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326</w:t>
            </w:r>
          </w:p>
        </w:tc>
        <w:tc>
          <w:tcPr>
            <w:tcW w:w="2709" w:type="dxa"/>
            <w:tcBorders>
              <w:top w:val="nil"/>
              <w:left w:val="nil"/>
              <w:bottom w:val="single" w:sz="4" w:space="0" w:color="auto"/>
              <w:right w:val="single" w:sz="4" w:space="0" w:color="auto"/>
            </w:tcBorders>
            <w:shd w:val="clear" w:color="000000" w:fill="FFFFFF"/>
            <w:noWrap/>
            <w:vAlign w:val="center"/>
            <w:hideMark/>
          </w:tcPr>
          <w:p w:rsidR="00BE30EE"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6.1. Содержание </w:t>
            </w:r>
          </w:p>
          <w:p w:rsidR="00BE30EE" w:rsidRDefault="00BE30EE"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административно-управленческого аппарата культурно-досуговых центров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29905,1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2776,4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2801,0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3492,9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3809,5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3204,9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3424,4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3703,0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2778,2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327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29905,1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1993,6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1921,2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2776,4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2801,0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3492,9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3809,5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3204,9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3424,4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3703,0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2778,2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1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328</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Поэтапное повышение средней заработной платы работников муниципальных учреждений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329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784,4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Организация и проведение капитальных ремонтов учреждений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3516,1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1981,6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1534,5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3516,1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1981,6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1534,5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Капитальный ремонт системы отопления Еланского ДК</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1537,7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1183,3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Капитальный ремонт  Чурманского  ДК</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1163,4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640,3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523,1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289,0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508,7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508,7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115,9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339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Капитальный ремонт Краснополянского ДК</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891,3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891,3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531,3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Капитальный ремонт Еланской библиотеки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761,0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754,7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Капитальный ремонт Еланского ДК</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4437,8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3689,2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4437,8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117,9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3689,2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607,7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48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27326,7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2237,5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2078,5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2413,7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2373,1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3485,7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2793,8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3276,4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3373,4</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2673,1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27326,7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2237,5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2078,5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2413,7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2373,1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3485,7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2621,5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2793,8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3276,4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3373,4</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2673,1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Организация деятельности учреждений культуры и искусства культурно-досуговой сферы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129792,6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9882,3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11201,8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11223,2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13567,4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14146,3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12926,8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13839,9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15080,3</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15436,1</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12488,5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6.1.1.1., 6.1.1.2.</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349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129792,6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9882,3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11201,8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11223,2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13567,4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14146,3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12926,8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13839,9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15080,3</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15436,1</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12488,5</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Комплектование книжных фондов библиотек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6.1. Поддержка и развитие материально-технической базы учреждений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141,7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527,3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6.1.1.2.</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831,3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1299,5</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511,4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6.5. Комплектование книжных фондов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712,9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55,2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270,3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11,2</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407,6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357</w:t>
            </w:r>
          </w:p>
        </w:tc>
        <w:tc>
          <w:tcPr>
            <w:tcW w:w="2709" w:type="dxa"/>
            <w:tcBorders>
              <w:top w:val="nil"/>
              <w:left w:val="nil"/>
              <w:bottom w:val="single" w:sz="4" w:space="0" w:color="auto"/>
              <w:right w:val="single" w:sz="4" w:space="0" w:color="auto"/>
            </w:tcBorders>
            <w:shd w:val="clear" w:color="000000" w:fill="FFFFFF"/>
            <w:noWrap/>
            <w:vAlign w:val="center"/>
            <w:hideMark/>
          </w:tcPr>
          <w:p w:rsidR="00BE30EE"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6.1  </w:t>
            </w:r>
          </w:p>
          <w:p w:rsidR="00BE30EE" w:rsidRDefault="00BE30EE"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Поэтапное повышение средней зар.платы работников мун.учреждений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792,6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BE30EE"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792,</w:t>
            </w:r>
          </w:p>
          <w:p w:rsidR="00BE30EE" w:rsidRDefault="00BE30EE"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358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792,6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792,6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359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6.5. Информатизация муниципальных библиотек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6.6.Проектирование и строительство Дома культуры в с. Шадринка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4199,6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4199,6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2099,8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1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6.7.Исполнение полномочий муниципального района по осуществлению мероприятий межпоселенческого характера в сфере культуры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4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365</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6.8 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500,6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6.8.Разбрка здания Шадринского Дома Культуры, пострадавшего в резутате пожара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135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369</w:t>
            </w:r>
          </w:p>
        </w:tc>
        <w:tc>
          <w:tcPr>
            <w:tcW w:w="2709" w:type="dxa"/>
            <w:tcBorders>
              <w:top w:val="nil"/>
              <w:left w:val="nil"/>
              <w:bottom w:val="single" w:sz="4" w:space="0" w:color="auto"/>
              <w:right w:val="single" w:sz="4" w:space="0" w:color="auto"/>
            </w:tcBorders>
            <w:shd w:val="clear" w:color="000000" w:fill="FFFFFF"/>
            <w:hideMark/>
          </w:tcPr>
          <w:p w:rsidR="00D8542B" w:rsidRPr="00D8542B" w:rsidRDefault="00D8542B" w:rsidP="00D8542B">
            <w:pPr>
              <w:spacing w:after="0" w:line="240" w:lineRule="auto"/>
              <w:rPr>
                <w:rFonts w:ascii="Arial" w:eastAsia="Times New Roman" w:hAnsi="Arial" w:cs="Arial"/>
                <w:color w:val="000000"/>
                <w:sz w:val="18"/>
                <w:szCs w:val="18"/>
              </w:rPr>
            </w:pPr>
            <w:r w:rsidRPr="00D8542B">
              <w:rPr>
                <w:rFonts w:ascii="Arial" w:eastAsia="Times New Roman" w:hAnsi="Arial" w:cs="Arial"/>
                <w:color w:val="000000"/>
                <w:sz w:val="18"/>
                <w:szCs w:val="18"/>
              </w:rPr>
              <w:t>Мероприятие 6.9.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7. СОЦИАЛЬНАЯ ПОЛИТИКА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СОЦИАЛЬНАЯ ПОЛИТИКА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10152,3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1668,1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659,3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2580,9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632,4</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10152,3</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1668,1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659,3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2580,9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632,4</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«Капитальные вложения»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«Капитальные вложения»,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«Бюджетные инвестиции в объекты капитального строительства»,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379</w:t>
            </w:r>
          </w:p>
        </w:tc>
        <w:tc>
          <w:tcPr>
            <w:tcW w:w="2709" w:type="dxa"/>
            <w:tcBorders>
              <w:top w:val="nil"/>
              <w:left w:val="nil"/>
              <w:bottom w:val="single" w:sz="4" w:space="0" w:color="auto"/>
              <w:right w:val="single" w:sz="4" w:space="0" w:color="auto"/>
            </w:tcBorders>
            <w:shd w:val="clear" w:color="000000" w:fill="FFFFFF"/>
            <w:noWrap/>
            <w:vAlign w:val="center"/>
            <w:hideMark/>
          </w:tcPr>
          <w:p w:rsidR="00BE30EE"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7.3. </w:t>
            </w:r>
          </w:p>
          <w:p w:rsidR="00BE30EE" w:rsidRDefault="00BE30EE"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Проектирование и строительство памятника участникам Великой отечественной войны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704,4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44,4</w:t>
            </w:r>
          </w:p>
        </w:tc>
        <w:tc>
          <w:tcPr>
            <w:tcW w:w="697" w:type="dxa"/>
            <w:tcBorders>
              <w:top w:val="nil"/>
              <w:left w:val="nil"/>
              <w:bottom w:val="single" w:sz="4" w:space="0" w:color="auto"/>
              <w:right w:val="single" w:sz="4" w:space="0" w:color="auto"/>
            </w:tcBorders>
            <w:shd w:val="clear" w:color="000000" w:fill="FFFFFF"/>
            <w:noWrap/>
            <w:vAlign w:val="center"/>
            <w:hideMark/>
          </w:tcPr>
          <w:p w:rsidR="00BE30EE"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660,</w:t>
            </w:r>
          </w:p>
          <w:p w:rsidR="00BE30EE" w:rsidRDefault="00BE30EE"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380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704,4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9049,4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834,9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659,3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2580,9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632,4</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9049,4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540,2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1008,1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834,9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659,3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2580,9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690,5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632,4</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8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384</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 Организация мероприятий по профилактике заболеваний и мотивация населения на соблюдение здорового образа жизни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84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7.1. Организация и проведение праздников, фестивалей, конкурсов, направленных на поддержку активной жизнедеятельности ветеранов, граждан пожилого возраста , на укрепление связи  и преемственности поколений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2460,1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275,2</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275,2</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248,8</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2460,1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163,2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226,3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213,8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318,2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275,2</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275,2</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248,8</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4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388</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7.2. Пенсионное обеспечение муниципальных служащих, выплата единовременного пособия при выходе в отставку в соответствии с Законом Свердловской области «Об особенностях муниципальной службы на территории Свердловской области»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4252,4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744,8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372,6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415,3</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415,3</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383,6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389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4252,4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355,6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744,8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358,2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372,6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403,9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415,3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415,3</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415,3</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383,6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9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7.3. Приобретение подарков участникам (инвалидам) Великой Отечественной войны 1941-1945 годов,вдовам участников Великой Отечественной войны 1941-1945 годов,при организации процедуры вручения юбилейных медалей в честь 70-летия Победы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7.4. Возведение памятников в с. Чурманское и д. Любина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686,4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648,9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686,4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648,9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7.5. Возведение памятника участникам ВОВ в с.Краснополянское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1278,8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1278,8</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1233,3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7.6.Демонтаж памятника участникам ВОВ в с.Краснополянское,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83,1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83,1</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7.7. Капитальный ремонт памятника участникам ВОВ в с.Шадринка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664,9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399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664,9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664,9</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5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8. РАЗВИТИЕ ФИЗИЧЕСКОЙ КУЛЬТУРЫ И СПОРТА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84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401</w:t>
            </w:r>
          </w:p>
        </w:tc>
        <w:tc>
          <w:tcPr>
            <w:tcW w:w="2709" w:type="dxa"/>
            <w:tcBorders>
              <w:top w:val="nil"/>
              <w:left w:val="nil"/>
              <w:bottom w:val="single" w:sz="4" w:space="0" w:color="auto"/>
              <w:right w:val="single" w:sz="4" w:space="0" w:color="auto"/>
            </w:tcBorders>
            <w:shd w:val="clear" w:color="000000" w:fill="FFFFFF"/>
            <w:vAlign w:val="center"/>
            <w:hideMark/>
          </w:tcPr>
          <w:p w:rsidR="00BE30EE"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ВСЕГО ПО ПОДПРОГРАММЕ, В ТОМ ЧИСЛЕ: РАЗВИТИЕ </w:t>
            </w: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ФИЗИЧЕСКОЙ КУЛЬТУРЫ И СПОРТА НА ТЕРРИТОРИИ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6721,6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375,1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978,4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1058,5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373,0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402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6321,6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375,1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978,4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1058,5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373,0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6721,6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233,7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155,5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618,0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375,1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978,4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1058,5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373,0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8.1. Организация и проведение спортивно-массовых мероприятий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4643,7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685,5</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745</w:t>
            </w:r>
          </w:p>
        </w:tc>
        <w:tc>
          <w:tcPr>
            <w:tcW w:w="697"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941,0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1020,0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333,0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8.1.1.2.</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4643,7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167,0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333,0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345,7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685,5</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745,0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941,0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1020,0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333,0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8.1. Организация и проведение физкультурно оздоровительных мероприятий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618,9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195,2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409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618,9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195,2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120,5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37,4</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38,5</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8.2. Строительство хоккейного корта в с.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400,0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8.3. Капитальный ремонт спортивного зала в с. Елань</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1039,4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1039,4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1039,4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1039,4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5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415</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ПОДПРОГРАММА  9. ОБЕСПЕЧЕНИЕ РЕАЛИЗАЦИИ МУНИЦИПАЛЬНОЙ ПРОГРАММЫ " СОЦИАЛЬНО-ЭКОНОМИЧЕСКОЕ РАЗВИТИЕ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105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ПОДПРОГРАММЕ, В ТОМ ЧИСЛЕ: ОБЕСПЕЧЕНИЕ РЕАЛИЗАЦИИ МУНИЦИПАЛЬНОЙ ПРОГРАММЫ " СОЦИАЛЬНО-ЭКОНОМИЧЕСКОЕ РАЗВИТИЕ КРАСНОПОЛЯНСКОГО СЕЛЬСКОГО ПОСЕЛЕНИЯ" НА 2015-2020 ГОДЫ.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82117,9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6669,2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8014,4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7570,5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9527,5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10063,3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7772,1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7398,9</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7724,3</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82117,9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6669,2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8014,4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7570,5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9527,5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10063,3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7772,1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7398,9</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7724,3</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«Прочие нужды»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419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Всего по направлению «Прочие нужды», в том числе: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82117,9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6669,2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8014,4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7570,5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9527,5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10063,3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7772,1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7398,9</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7724,3</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82117,9</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6669,2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8014,4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7570,5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8160,4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9217,3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9527,5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10063,3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7772,1</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7398,9</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7724,3</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421</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 Передача организационных полномочий исполнительных органов МСУ сельских поселений по составлению, исполнению и контролю за исполнением бюджетов, составлению отчетов об исполнения отчетов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3752,0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486,8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486,8</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486,8</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351,1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 Передача организационных полномочий исполнительных органов МСУ сельских поселений по вопросам архитектуры и градостроительства</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1564,2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202,2</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202,2</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153,6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Default="00BE30EE" w:rsidP="00D8542B">
            <w:pPr>
              <w:spacing w:after="0" w:line="240" w:lineRule="auto"/>
              <w:rPr>
                <w:rFonts w:ascii="Arial" w:eastAsia="Times New Roman" w:hAnsi="Arial" w:cs="Arial"/>
                <w:color w:val="000000"/>
                <w:sz w:val="20"/>
                <w:szCs w:val="20"/>
              </w:rPr>
            </w:pPr>
          </w:p>
          <w:p w:rsidR="00BE30EE" w:rsidRPr="00D8542B" w:rsidRDefault="00BE30EE" w:rsidP="00D8542B">
            <w:pPr>
              <w:spacing w:after="0" w:line="240" w:lineRule="auto"/>
              <w:rPr>
                <w:rFonts w:ascii="Arial" w:eastAsia="Times New Roman" w:hAnsi="Arial" w:cs="Arial"/>
                <w:color w:val="000000"/>
                <w:sz w:val="20"/>
                <w:szCs w:val="20"/>
              </w:rPr>
            </w:pP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423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2533,2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142,1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363,5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454,4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473,4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202,2</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202,2</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351,1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1322,6</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324,6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157,8</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179,5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182,5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153,6</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 Расходы на мероприятия, проводимые в рамках дня местного самоуправления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606,7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204,2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221,0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9.3.1.1.</w:t>
            </w:r>
          </w:p>
        </w:tc>
      </w:tr>
      <w:tr w:rsidR="00D8542B" w:rsidRPr="00D8542B" w:rsidTr="00630462">
        <w:trPr>
          <w:trHeight w:val="97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 Обеспечение деятельности муниципальных органов(центральный аппарат)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75713,2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6350,2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7267,6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7103,7</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7350,6</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8583,3</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8871,4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9374,1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7082,9</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6709,7</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7019,7</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 Опубликование нормативных актов и другой официальной информации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417,4</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137,4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429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30,0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районный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586,7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181,5</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194,2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211,0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0,7</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0,1</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418,0</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137,4</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280,0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0,2</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54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 Обеспечение оплаты труда работников муниципальных учреждений в размере не ниже МРОТ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областной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84,2</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84,2</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0,0</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48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435</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9.2. Единовременное поощрение муниципальных служащих, в том числе в связи с выходом на пенсию</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9.2.1.1.</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9.3. Присвоение классных чинов муниципальным служащим</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439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9.4. Представительские расходы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441</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9.6. Участие органов местного самоуправления в торжественных мероприятиях</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126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9.9. Совершенствование должностных инструкций муниципальных служащих в части конкретизации квалификационных требований,обязанностей,прав,перечня решений,показателей эффективности и результативности,в том числн на основании внедряемых административных регламентов исполнения муниципальных функций ( предоставления муниципальных услуг)</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9.10. Формирование и содержание архивных фондов</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108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446</w:t>
            </w:r>
          </w:p>
        </w:tc>
        <w:tc>
          <w:tcPr>
            <w:tcW w:w="2709" w:type="dxa"/>
            <w:tcBorders>
              <w:top w:val="nil"/>
              <w:left w:val="nil"/>
              <w:bottom w:val="single" w:sz="4" w:space="0" w:color="auto"/>
              <w:right w:val="single" w:sz="4" w:space="0" w:color="auto"/>
            </w:tcBorders>
            <w:shd w:val="clear" w:color="000000" w:fill="FFFFFF"/>
            <w:vAlign w:val="center"/>
            <w:hideMark/>
          </w:tcPr>
          <w:p w:rsidR="00DA4E2F" w:rsidRDefault="00DA4E2F" w:rsidP="00D8542B">
            <w:pPr>
              <w:spacing w:after="0" w:line="240" w:lineRule="auto"/>
              <w:rPr>
                <w:rFonts w:ascii="Arial" w:eastAsia="Times New Roman" w:hAnsi="Arial" w:cs="Arial"/>
                <w:color w:val="000000"/>
                <w:sz w:val="20"/>
                <w:szCs w:val="20"/>
              </w:rPr>
            </w:pPr>
          </w:p>
          <w:p w:rsidR="00DA4E2F" w:rsidRDefault="00DA4E2F"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9.11. Организация и проведение семинаров-совещзаний с работниками органа местного самоуправления, муниципальных предприятий и учреждений по вопросам реализации мероприятий,направленных на профилактику коррупционных правонарушений и формирования нетерпимого отношения к проявлениям коррупции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447</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1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448</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9.12. Обеспечение проверки сведений о доходах и имуществе муниципальных служащих и о доходах и имуществе членов их семей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449</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7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450</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9.13. Организация проверок достоверности представляемых гражданами персональных данных и иных сведений при поступлении на мууниципальную службу, назначении на должности муниципальной службы о членых их семей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7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451</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9.14. Проведение социологического опроса населения об уровне воспитания коррупции в Краснополянскос сельском поселении, обобщение результатов и рассмотрение на заседании комиссии по притиводействию коррупции в Краснополянском сельком поселении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452</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6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453</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9.15. Освещение в средствах массовой информации наиболее ярких фактов коррупционных проявлений и реагирования на них органов власти и управления</w:t>
            </w:r>
          </w:p>
        </w:tc>
        <w:tc>
          <w:tcPr>
            <w:tcW w:w="773"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454</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11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455</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9.16. Информировние жителей Краснополянского сельского поселения через средства массовой информации и официальный сайт администрации Краснополянскогосельского поселения в сети Интернет о ходе реализации антикоррупционной политики в органах местного самоуправления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456</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9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457</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9.17. Приведение муниципальных правовых актов в соответствие с законодательством Российской Федерации Свердловской области</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458</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79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459</w:t>
            </w:r>
          </w:p>
        </w:tc>
        <w:tc>
          <w:tcPr>
            <w:tcW w:w="2709" w:type="dxa"/>
            <w:tcBorders>
              <w:top w:val="nil"/>
              <w:left w:val="nil"/>
              <w:bottom w:val="single" w:sz="4" w:space="0" w:color="auto"/>
              <w:right w:val="single" w:sz="4" w:space="0" w:color="auto"/>
            </w:tcBorders>
            <w:shd w:val="clear" w:color="000000" w:fill="FFFFFF"/>
            <w:vAlign w:val="center"/>
            <w:hideMark/>
          </w:tcPr>
          <w:p w:rsidR="00DA4E2F"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9.18. Организация проведения антикоррупционной экспертизы </w:t>
            </w:r>
          </w:p>
          <w:p w:rsidR="00DA4E2F" w:rsidRDefault="00DA4E2F" w:rsidP="00D8542B">
            <w:pPr>
              <w:spacing w:after="0" w:line="240" w:lineRule="auto"/>
              <w:rPr>
                <w:rFonts w:ascii="Arial" w:eastAsia="Times New Roman" w:hAnsi="Arial" w:cs="Arial"/>
                <w:color w:val="000000"/>
                <w:sz w:val="20"/>
                <w:szCs w:val="20"/>
              </w:rPr>
            </w:pPr>
          </w:p>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муниципальных правовых актов и их проектов и ведение учета результатов экспертизы</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lastRenderedPageBreak/>
              <w:t>460</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87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461</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xml:space="preserve">Мероприятие 9.19. Осуществление контроля за полнотой и качеством предоставления муниципальных услуг администрацией сельского поселения, муниципальными учреждениями и предприятиями Краснопорлянского сельского поселения </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60"/>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462</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9.20. Продолжение работы по регламентации деятельности органов местного самоуправления, муниципальных учреждений, предприятий, внесение изменений в административные регламенты предоставления муниципальных услуг ( исполнения муниципальных функций)</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463</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94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464</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9.21. Проведение проверок использования муниципального имущества и инвентаризации муниципального имущества с целью выявления имущества, не использованного для реализации полномочий Краснополянского сельского поселения</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465</w:t>
            </w:r>
          </w:p>
        </w:tc>
        <w:tc>
          <w:tcPr>
            <w:tcW w:w="2709"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местный бюджет</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675"/>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jc w:val="right"/>
              <w:rPr>
                <w:rFonts w:ascii="Arial" w:eastAsia="Times New Roman" w:hAnsi="Arial" w:cs="Arial"/>
                <w:color w:val="000000"/>
                <w:sz w:val="20"/>
                <w:szCs w:val="20"/>
              </w:rPr>
            </w:pPr>
            <w:r w:rsidRPr="00D8542B">
              <w:rPr>
                <w:rFonts w:ascii="Arial" w:eastAsia="Times New Roman" w:hAnsi="Arial" w:cs="Arial"/>
                <w:color w:val="000000"/>
                <w:sz w:val="20"/>
                <w:szCs w:val="20"/>
              </w:rPr>
              <w:t>466</w:t>
            </w:r>
          </w:p>
        </w:tc>
        <w:tc>
          <w:tcPr>
            <w:tcW w:w="2709" w:type="dxa"/>
            <w:tcBorders>
              <w:top w:val="nil"/>
              <w:left w:val="nil"/>
              <w:bottom w:val="single" w:sz="4" w:space="0" w:color="auto"/>
              <w:right w:val="single" w:sz="4" w:space="0" w:color="auto"/>
            </w:tcBorders>
            <w:shd w:val="clear" w:color="000000" w:fill="FFFFFF"/>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Мероприятие 9.22. Контроль за надлежащим использованием муниципального имущества, переданного в хозяйственное ведение и оперативное управление</w:t>
            </w:r>
          </w:p>
        </w:tc>
        <w:tc>
          <w:tcPr>
            <w:tcW w:w="773"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778"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616"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512"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w:t>
            </w:r>
          </w:p>
        </w:tc>
        <w:tc>
          <w:tcPr>
            <w:tcW w:w="1097" w:type="dxa"/>
            <w:tcBorders>
              <w:top w:val="nil"/>
              <w:left w:val="nil"/>
              <w:bottom w:val="single" w:sz="4" w:space="0" w:color="auto"/>
              <w:right w:val="single" w:sz="4" w:space="0" w:color="auto"/>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r w:rsidR="00D8542B" w:rsidRPr="00D8542B" w:rsidTr="00630462">
        <w:trPr>
          <w:trHeight w:val="255"/>
        </w:trPr>
        <w:tc>
          <w:tcPr>
            <w:tcW w:w="653"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2709"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3"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8"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778"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616"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512"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c>
          <w:tcPr>
            <w:tcW w:w="1097" w:type="dxa"/>
            <w:tcBorders>
              <w:top w:val="nil"/>
              <w:left w:val="nil"/>
              <w:bottom w:val="nil"/>
              <w:right w:val="nil"/>
            </w:tcBorders>
            <w:shd w:val="clear" w:color="000000" w:fill="FFFFFF"/>
            <w:noWrap/>
            <w:vAlign w:val="center"/>
            <w:hideMark/>
          </w:tcPr>
          <w:p w:rsidR="00D8542B" w:rsidRPr="00D8542B" w:rsidRDefault="00D8542B" w:rsidP="00D8542B">
            <w:pPr>
              <w:spacing w:after="0" w:line="240" w:lineRule="auto"/>
              <w:rPr>
                <w:rFonts w:ascii="Arial" w:eastAsia="Times New Roman" w:hAnsi="Arial" w:cs="Arial"/>
                <w:color w:val="000000"/>
                <w:sz w:val="20"/>
                <w:szCs w:val="20"/>
              </w:rPr>
            </w:pPr>
            <w:r w:rsidRPr="00D8542B">
              <w:rPr>
                <w:rFonts w:ascii="Arial" w:eastAsia="Times New Roman" w:hAnsi="Arial" w:cs="Arial"/>
                <w:color w:val="000000"/>
                <w:sz w:val="20"/>
                <w:szCs w:val="20"/>
              </w:rPr>
              <w:t> </w:t>
            </w:r>
          </w:p>
        </w:tc>
      </w:tr>
    </w:tbl>
    <w:p w:rsidR="003E0C20" w:rsidRDefault="003E0C20" w:rsidP="003E0C20">
      <w:pPr>
        <w:spacing w:after="0" w:line="240" w:lineRule="auto"/>
        <w:jc w:val="center"/>
        <w:rPr>
          <w:rFonts w:ascii="Arial" w:hAnsi="Arial" w:cs="Arial"/>
          <w:b/>
          <w:color w:val="000000"/>
          <w:sz w:val="18"/>
          <w:szCs w:val="18"/>
        </w:rPr>
      </w:pPr>
    </w:p>
    <w:p w:rsidR="003E0C20" w:rsidRDefault="00F63BDB" w:rsidP="003E0C20">
      <w:pPr>
        <w:spacing w:after="0" w:line="240" w:lineRule="auto"/>
        <w:jc w:val="center"/>
        <w:rPr>
          <w:rFonts w:ascii="Arial" w:hAnsi="Arial" w:cs="Arial"/>
          <w:b/>
          <w:color w:val="000000"/>
          <w:sz w:val="18"/>
          <w:szCs w:val="18"/>
        </w:rPr>
      </w:pPr>
      <w:r>
        <w:rPr>
          <w:rFonts w:ascii="Arial" w:hAnsi="Arial" w:cs="Arial"/>
          <w:b/>
          <w:color w:val="000000"/>
          <w:sz w:val="18"/>
          <w:szCs w:val="18"/>
        </w:rPr>
        <w:t>_____________________________________________________________________________________________________________________________________________</w:t>
      </w:r>
    </w:p>
    <w:p w:rsidR="00F63BDB" w:rsidRPr="00044CF9" w:rsidRDefault="00F63BDB" w:rsidP="00F63BDB">
      <w:pPr>
        <w:pStyle w:val="af6"/>
        <w:jc w:val="center"/>
        <w:rPr>
          <w:sz w:val="18"/>
          <w:szCs w:val="18"/>
        </w:rPr>
      </w:pPr>
      <w:r w:rsidRPr="00044CF9">
        <w:rPr>
          <w:rFonts w:ascii="Arial" w:hAnsi="Arial" w:cs="Arial"/>
          <w:b/>
          <w:sz w:val="18"/>
          <w:szCs w:val="18"/>
        </w:rPr>
        <w:t>Свердловская область</w:t>
      </w:r>
    </w:p>
    <w:p w:rsidR="00F63BDB" w:rsidRPr="00044CF9" w:rsidRDefault="00F63BDB" w:rsidP="00F63BDB">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F63BDB" w:rsidRPr="00044CF9" w:rsidRDefault="00F63BDB" w:rsidP="00F63BDB">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F63BDB" w:rsidRPr="00044CF9" w:rsidRDefault="00F63BDB" w:rsidP="00F63BDB">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F63BDB" w:rsidRPr="00044CF9" w:rsidRDefault="00F63BDB" w:rsidP="00F63BDB">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3570F9" w:rsidRDefault="00F63BDB" w:rsidP="003570F9">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Pr>
          <w:rFonts w:ascii="Arial" w:hAnsi="Arial" w:cs="Arial"/>
          <w:b/>
          <w:color w:val="000000"/>
          <w:sz w:val="18"/>
          <w:szCs w:val="18"/>
        </w:rPr>
        <w:t xml:space="preserve"> </w:t>
      </w:r>
      <w:r w:rsidR="003570F9">
        <w:rPr>
          <w:rFonts w:ascii="Arial" w:hAnsi="Arial" w:cs="Arial"/>
          <w:b/>
          <w:color w:val="000000"/>
          <w:sz w:val="18"/>
          <w:szCs w:val="18"/>
        </w:rPr>
        <w:t>11</w:t>
      </w:r>
      <w:r>
        <w:rPr>
          <w:rFonts w:ascii="Arial" w:hAnsi="Arial" w:cs="Arial"/>
          <w:b/>
          <w:color w:val="000000"/>
          <w:sz w:val="18"/>
          <w:szCs w:val="18"/>
        </w:rPr>
        <w:t xml:space="preserve"> октября 2021 года  №  </w:t>
      </w:r>
      <w:r w:rsidR="003570F9">
        <w:rPr>
          <w:rFonts w:ascii="Arial" w:hAnsi="Arial" w:cs="Arial"/>
          <w:b/>
          <w:color w:val="000000"/>
          <w:sz w:val="18"/>
          <w:szCs w:val="18"/>
        </w:rPr>
        <w:t>130</w:t>
      </w:r>
    </w:p>
    <w:p w:rsidR="003570F9" w:rsidRPr="003570F9" w:rsidRDefault="003570F9" w:rsidP="00BD76C9">
      <w:pPr>
        <w:spacing w:after="0" w:line="240" w:lineRule="auto"/>
        <w:jc w:val="center"/>
        <w:rPr>
          <w:rFonts w:ascii="Arial" w:hAnsi="Arial" w:cs="Arial"/>
          <w:b/>
          <w:color w:val="000000"/>
          <w:sz w:val="18"/>
          <w:szCs w:val="18"/>
        </w:rPr>
      </w:pPr>
    </w:p>
    <w:p w:rsidR="003570F9" w:rsidRDefault="003570F9" w:rsidP="00BD76C9">
      <w:pPr>
        <w:spacing w:after="0" w:line="240" w:lineRule="auto"/>
        <w:jc w:val="center"/>
        <w:rPr>
          <w:rFonts w:ascii="Arial" w:hAnsi="Arial" w:cs="Arial"/>
          <w:b/>
          <w:bCs/>
          <w:sz w:val="20"/>
          <w:szCs w:val="20"/>
        </w:rPr>
      </w:pPr>
      <w:r w:rsidRPr="003570F9">
        <w:rPr>
          <w:rFonts w:ascii="Arial" w:hAnsi="Arial" w:cs="Arial"/>
          <w:b/>
          <w:bCs/>
          <w:sz w:val="20"/>
          <w:szCs w:val="20"/>
        </w:rPr>
        <w:t>Об утверждении Примерного положения об оплате труда работников муниципальных бюджетных учреждений культуры Краснополянского сельского поселения, в отношении которых Администрация Краснополянского сельского поселения осуществляет функции и полномочия учредителя</w:t>
      </w:r>
    </w:p>
    <w:p w:rsidR="003570F9" w:rsidRPr="003570F9" w:rsidRDefault="003570F9" w:rsidP="00BD76C9">
      <w:pPr>
        <w:spacing w:after="0" w:line="240" w:lineRule="auto"/>
        <w:jc w:val="center"/>
        <w:rPr>
          <w:rFonts w:ascii="Arial" w:hAnsi="Arial" w:cs="Arial"/>
          <w:b/>
          <w:sz w:val="20"/>
          <w:szCs w:val="20"/>
        </w:rPr>
      </w:pPr>
    </w:p>
    <w:p w:rsidR="003570F9" w:rsidRPr="003570F9" w:rsidRDefault="003570F9" w:rsidP="00BD76C9">
      <w:pPr>
        <w:pStyle w:val="3"/>
        <w:ind w:firstLine="709"/>
        <w:rPr>
          <w:rFonts w:ascii="Arial" w:hAnsi="Arial" w:cs="Arial"/>
          <w:bCs/>
          <w:sz w:val="20"/>
          <w:szCs w:val="20"/>
        </w:rPr>
      </w:pPr>
      <w:r w:rsidRPr="003570F9">
        <w:rPr>
          <w:rFonts w:ascii="Arial" w:hAnsi="Arial" w:cs="Arial"/>
          <w:bCs/>
          <w:sz w:val="20"/>
          <w:szCs w:val="20"/>
        </w:rPr>
        <w:t>Руководствуясь Постановлением Правительства Свердловской области от 6 февраля 2009 года № 145-ПП «О системах оплаты труда работников государственных бюджетных, автономных и казенных учреждений Свердловской области», Постановлением Правительства Свердловской области от 21.02.2018 № 78-ПП «Об утверждении Примерного положения об оплате труда работников государственных бюджетных и автономных учреждений культуры Свердловской области, в отношении которых Министерство культуры Свердловской области осуществляет функции и полномочия учредителя», постановляю:</w:t>
      </w:r>
    </w:p>
    <w:p w:rsidR="003570F9" w:rsidRPr="003570F9" w:rsidRDefault="003570F9" w:rsidP="00BD76C9">
      <w:pPr>
        <w:pStyle w:val="af6"/>
        <w:ind w:firstLine="709"/>
        <w:jc w:val="both"/>
        <w:rPr>
          <w:rFonts w:ascii="Arial" w:hAnsi="Arial" w:cs="Arial"/>
        </w:rPr>
      </w:pPr>
      <w:r w:rsidRPr="003570F9">
        <w:rPr>
          <w:rFonts w:ascii="Arial" w:hAnsi="Arial" w:cs="Arial"/>
        </w:rPr>
        <w:t>1. Утвердить Примерное положение об оплате труда работников муниципальных бюджетных учреждений культуры Краснополянского сельского поселения, в отношении которых Администрация Краснополянского сельского поселения осуществляет функции и полномочия учредителя</w:t>
      </w:r>
      <w:r w:rsidRPr="003570F9">
        <w:rPr>
          <w:rFonts w:ascii="Arial" w:hAnsi="Arial" w:cs="Arial"/>
          <w:b/>
        </w:rPr>
        <w:t xml:space="preserve"> </w:t>
      </w:r>
      <w:r w:rsidRPr="003570F9">
        <w:rPr>
          <w:rFonts w:ascii="Arial" w:hAnsi="Arial" w:cs="Arial"/>
        </w:rPr>
        <w:t>(прилагается).</w:t>
      </w:r>
    </w:p>
    <w:p w:rsidR="003570F9" w:rsidRPr="003570F9" w:rsidRDefault="003570F9" w:rsidP="00BD76C9">
      <w:pPr>
        <w:pStyle w:val="ConsPlusTitle"/>
        <w:ind w:firstLine="709"/>
        <w:jc w:val="both"/>
        <w:rPr>
          <w:rFonts w:ascii="Arial" w:hAnsi="Arial" w:cs="Arial"/>
          <w:b w:val="0"/>
          <w:sz w:val="20"/>
        </w:rPr>
      </w:pPr>
      <w:r w:rsidRPr="003570F9">
        <w:rPr>
          <w:rFonts w:ascii="Arial" w:hAnsi="Arial" w:cs="Arial"/>
          <w:b w:val="0"/>
          <w:sz w:val="20"/>
        </w:rPr>
        <w:t>2. Признать утратившим силу Постановление Главы Краснополянского сельского поселения от 11.09.2017 г. № 165  «Об утверждении Примерного положения об оплате труда работников муниципальных учреждений культуры муниципального образования Краснополянское сельское поселение, в отношении которых Администрация муниципального образования Краснополянское сельское поселение осуществляет функции и полномочия учредителя» (с изменениями от 30.10.2017 г. №194, от 05.02.2018 г. №25, от 19.10.2020 г. №136).</w:t>
      </w:r>
    </w:p>
    <w:p w:rsidR="003570F9" w:rsidRPr="003570F9" w:rsidRDefault="003570F9" w:rsidP="00BD76C9">
      <w:pPr>
        <w:pStyle w:val="af6"/>
        <w:ind w:firstLine="709"/>
        <w:jc w:val="both"/>
        <w:rPr>
          <w:rFonts w:ascii="Arial" w:hAnsi="Arial" w:cs="Arial"/>
        </w:rPr>
      </w:pPr>
      <w:r w:rsidRPr="003570F9">
        <w:rPr>
          <w:rFonts w:ascii="Arial" w:hAnsi="Arial" w:cs="Arial"/>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3570F9">
          <w:rPr>
            <w:rStyle w:val="af7"/>
            <w:rFonts w:ascii="Arial" w:hAnsi="Arial" w:cs="Arial"/>
          </w:rPr>
          <w:t>www.krasnopolyanskoe.ru</w:t>
        </w:r>
      </w:hyperlink>
      <w:r w:rsidRPr="003570F9">
        <w:rPr>
          <w:rFonts w:ascii="Arial" w:hAnsi="Arial" w:cs="Arial"/>
        </w:rPr>
        <w:t>.</w:t>
      </w:r>
    </w:p>
    <w:p w:rsidR="003570F9" w:rsidRPr="003570F9" w:rsidRDefault="003570F9" w:rsidP="00BD76C9">
      <w:pPr>
        <w:pStyle w:val="af6"/>
        <w:ind w:firstLine="709"/>
        <w:jc w:val="both"/>
        <w:rPr>
          <w:rFonts w:ascii="Arial" w:hAnsi="Arial" w:cs="Arial"/>
        </w:rPr>
      </w:pPr>
      <w:r w:rsidRPr="003570F9">
        <w:rPr>
          <w:rFonts w:ascii="Arial" w:hAnsi="Arial" w:cs="Arial"/>
        </w:rPr>
        <w:t>4. Контроль за исполнением настоящего Постановления возложить на Заместителя главы администрации (по социальным вопросам)</w:t>
      </w:r>
      <w:r>
        <w:rPr>
          <w:rFonts w:ascii="Arial" w:hAnsi="Arial" w:cs="Arial"/>
        </w:rPr>
        <w:t xml:space="preserve"> </w:t>
      </w:r>
      <w:r w:rsidRPr="003570F9">
        <w:rPr>
          <w:rFonts w:ascii="Arial" w:hAnsi="Arial" w:cs="Arial"/>
        </w:rPr>
        <w:t xml:space="preserve"> Нуртазинову А.Б.</w:t>
      </w:r>
    </w:p>
    <w:p w:rsidR="003570F9" w:rsidRPr="003570F9" w:rsidRDefault="003570F9" w:rsidP="00BD76C9">
      <w:pPr>
        <w:pStyle w:val="af6"/>
        <w:rPr>
          <w:rFonts w:ascii="Arial" w:hAnsi="Arial" w:cs="Arial"/>
        </w:rPr>
      </w:pPr>
    </w:p>
    <w:p w:rsidR="003570F9" w:rsidRDefault="003570F9" w:rsidP="00BD76C9">
      <w:pPr>
        <w:spacing w:line="240" w:lineRule="auto"/>
        <w:jc w:val="both"/>
        <w:rPr>
          <w:rFonts w:ascii="Arial" w:hAnsi="Arial" w:cs="Arial"/>
          <w:sz w:val="20"/>
          <w:szCs w:val="20"/>
        </w:rPr>
      </w:pPr>
      <w:r w:rsidRPr="003570F9">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3570F9">
        <w:rPr>
          <w:rFonts w:ascii="Arial" w:hAnsi="Arial" w:cs="Arial"/>
          <w:sz w:val="20"/>
          <w:szCs w:val="20"/>
        </w:rPr>
        <w:t xml:space="preserve">          А.Н. Кошелев</w:t>
      </w:r>
    </w:p>
    <w:p w:rsidR="003570F9" w:rsidRPr="003570F9" w:rsidRDefault="003570F9" w:rsidP="00BD76C9">
      <w:pPr>
        <w:spacing w:after="0" w:line="240" w:lineRule="auto"/>
        <w:jc w:val="both"/>
        <w:rPr>
          <w:rFonts w:ascii="Arial" w:hAnsi="Arial" w:cs="Arial"/>
          <w:sz w:val="20"/>
          <w:szCs w:val="20"/>
        </w:rPr>
      </w:pPr>
      <w:r>
        <w:rPr>
          <w:rFonts w:ascii="Arial" w:hAnsi="Arial" w:cs="Arial"/>
          <w:sz w:val="20"/>
          <w:szCs w:val="20"/>
        </w:rPr>
        <w:t xml:space="preserve">                                                                                                                                                                                                                                                            </w:t>
      </w:r>
      <w:r w:rsidRPr="003570F9">
        <w:rPr>
          <w:rFonts w:ascii="Arial" w:hAnsi="Arial" w:cs="Arial"/>
          <w:sz w:val="20"/>
          <w:szCs w:val="20"/>
        </w:rPr>
        <w:t>Утверждено</w:t>
      </w:r>
    </w:p>
    <w:p w:rsidR="003570F9" w:rsidRPr="003570F9" w:rsidRDefault="003570F9" w:rsidP="00BD76C9">
      <w:pPr>
        <w:pStyle w:val="af6"/>
        <w:jc w:val="right"/>
        <w:rPr>
          <w:rFonts w:ascii="Arial" w:hAnsi="Arial" w:cs="Arial"/>
        </w:rPr>
      </w:pPr>
      <w:r w:rsidRPr="003570F9">
        <w:rPr>
          <w:rFonts w:ascii="Arial" w:hAnsi="Arial" w:cs="Arial"/>
        </w:rPr>
        <w:t>Постановлением главы</w:t>
      </w:r>
    </w:p>
    <w:p w:rsidR="003570F9" w:rsidRPr="003570F9" w:rsidRDefault="003570F9" w:rsidP="00BD76C9">
      <w:pPr>
        <w:pStyle w:val="af6"/>
        <w:jc w:val="right"/>
        <w:rPr>
          <w:rFonts w:ascii="Arial" w:hAnsi="Arial" w:cs="Arial"/>
        </w:rPr>
      </w:pPr>
      <w:r w:rsidRPr="003570F9">
        <w:rPr>
          <w:rFonts w:ascii="Arial" w:hAnsi="Arial" w:cs="Arial"/>
        </w:rPr>
        <w:t>Краснополянского сельского поселения</w:t>
      </w:r>
    </w:p>
    <w:p w:rsidR="003570F9" w:rsidRDefault="003570F9" w:rsidP="00BD76C9">
      <w:pPr>
        <w:pStyle w:val="af6"/>
        <w:jc w:val="right"/>
        <w:rPr>
          <w:rFonts w:ascii="Arial" w:hAnsi="Arial" w:cs="Arial"/>
        </w:rPr>
      </w:pPr>
      <w:r w:rsidRPr="003570F9">
        <w:rPr>
          <w:rFonts w:ascii="Arial" w:hAnsi="Arial" w:cs="Arial"/>
        </w:rPr>
        <w:t>от 11 октября 2021 № 130</w:t>
      </w:r>
    </w:p>
    <w:p w:rsidR="003570F9" w:rsidRPr="003570F9" w:rsidRDefault="003570F9" w:rsidP="00BD76C9">
      <w:pPr>
        <w:pStyle w:val="af6"/>
        <w:jc w:val="right"/>
        <w:rPr>
          <w:rFonts w:ascii="Arial" w:hAnsi="Arial" w:cs="Arial"/>
          <w:b/>
        </w:rPr>
      </w:pPr>
    </w:p>
    <w:p w:rsidR="003570F9" w:rsidRPr="003570F9" w:rsidRDefault="003570F9" w:rsidP="00BD76C9">
      <w:pPr>
        <w:spacing w:line="240" w:lineRule="auto"/>
        <w:jc w:val="center"/>
        <w:rPr>
          <w:rFonts w:ascii="Arial" w:hAnsi="Arial" w:cs="Arial"/>
          <w:b/>
          <w:sz w:val="20"/>
          <w:szCs w:val="20"/>
        </w:rPr>
      </w:pPr>
      <w:r w:rsidRPr="003570F9">
        <w:rPr>
          <w:rFonts w:ascii="Arial" w:hAnsi="Arial" w:cs="Arial"/>
          <w:b/>
          <w:bCs/>
          <w:sz w:val="20"/>
          <w:szCs w:val="20"/>
        </w:rPr>
        <w:t>Примерное положение об оплате труда работников муниципальных бюджетных учреждений культуры Краснополянского сельского поселения, в отношении которых Администрация Краснополянского сельского поселения осуществляет функции и полномочия учредителя</w:t>
      </w:r>
    </w:p>
    <w:p w:rsidR="003570F9" w:rsidRPr="003570F9" w:rsidRDefault="003570F9" w:rsidP="00BD76C9">
      <w:pPr>
        <w:spacing w:line="240" w:lineRule="auto"/>
        <w:jc w:val="center"/>
        <w:rPr>
          <w:rFonts w:ascii="Arial" w:hAnsi="Arial" w:cs="Arial"/>
          <w:sz w:val="20"/>
          <w:szCs w:val="20"/>
        </w:rPr>
      </w:pPr>
      <w:r w:rsidRPr="003570F9">
        <w:rPr>
          <w:rFonts w:ascii="Arial" w:hAnsi="Arial" w:cs="Arial"/>
          <w:bCs/>
          <w:sz w:val="20"/>
          <w:szCs w:val="20"/>
        </w:rPr>
        <w:t>Глава 1. Общие положения</w:t>
      </w:r>
    </w:p>
    <w:p w:rsidR="003570F9" w:rsidRPr="003570F9" w:rsidRDefault="003570F9" w:rsidP="00BD76C9">
      <w:pPr>
        <w:spacing w:after="0" w:line="240" w:lineRule="auto"/>
        <w:ind w:firstLine="709"/>
        <w:jc w:val="both"/>
        <w:rPr>
          <w:rFonts w:ascii="Arial" w:hAnsi="Arial" w:cs="Arial"/>
          <w:sz w:val="20"/>
          <w:szCs w:val="20"/>
        </w:rPr>
      </w:pPr>
      <w:r w:rsidRPr="003570F9">
        <w:rPr>
          <w:rFonts w:ascii="Arial" w:hAnsi="Arial" w:cs="Arial"/>
          <w:sz w:val="20"/>
          <w:szCs w:val="20"/>
        </w:rPr>
        <w:t>1. Настоящее Примерное положение применяется при исчислении заработной платы работников муниципальных бюджетных учреждений культуры Краснополянского сельского поселения, в отношении которых Администрация Краснополянского сельского поселения осуществляет функции и полномочия учредителя (далее – учреждение культуры).</w:t>
      </w:r>
    </w:p>
    <w:p w:rsidR="00DA4E2F" w:rsidRDefault="00DA4E2F" w:rsidP="00BD76C9">
      <w:pPr>
        <w:spacing w:after="0" w:line="240" w:lineRule="auto"/>
        <w:ind w:firstLine="709"/>
        <w:jc w:val="both"/>
        <w:rPr>
          <w:rFonts w:ascii="Arial" w:hAnsi="Arial" w:cs="Arial"/>
          <w:sz w:val="20"/>
          <w:szCs w:val="20"/>
        </w:rPr>
      </w:pPr>
    </w:p>
    <w:p w:rsidR="00DA4E2F" w:rsidRDefault="00DA4E2F" w:rsidP="00BD76C9">
      <w:pPr>
        <w:spacing w:after="0" w:line="240" w:lineRule="auto"/>
        <w:ind w:firstLine="709"/>
        <w:jc w:val="both"/>
        <w:rPr>
          <w:rFonts w:ascii="Arial" w:hAnsi="Arial" w:cs="Arial"/>
          <w:sz w:val="20"/>
          <w:szCs w:val="20"/>
        </w:rPr>
      </w:pPr>
    </w:p>
    <w:p w:rsidR="003570F9" w:rsidRPr="003570F9" w:rsidRDefault="003570F9" w:rsidP="00BD76C9">
      <w:pPr>
        <w:spacing w:after="0" w:line="240" w:lineRule="auto"/>
        <w:ind w:firstLine="709"/>
        <w:jc w:val="both"/>
        <w:rPr>
          <w:rFonts w:ascii="Arial" w:hAnsi="Arial" w:cs="Arial"/>
          <w:sz w:val="20"/>
          <w:szCs w:val="20"/>
        </w:rPr>
      </w:pPr>
      <w:r w:rsidRPr="003570F9">
        <w:rPr>
          <w:rFonts w:ascii="Arial" w:hAnsi="Arial" w:cs="Arial"/>
          <w:sz w:val="20"/>
          <w:szCs w:val="20"/>
        </w:rPr>
        <w:t>2. Настоящее Примерное положение включает в себя:</w:t>
      </w:r>
    </w:p>
    <w:p w:rsidR="003570F9" w:rsidRPr="003570F9" w:rsidRDefault="003570F9" w:rsidP="00BD76C9">
      <w:pPr>
        <w:spacing w:after="0" w:line="240" w:lineRule="auto"/>
        <w:ind w:firstLine="709"/>
        <w:jc w:val="both"/>
        <w:rPr>
          <w:rFonts w:ascii="Arial" w:hAnsi="Arial" w:cs="Arial"/>
          <w:sz w:val="20"/>
          <w:szCs w:val="20"/>
        </w:rPr>
      </w:pPr>
      <w:r w:rsidRPr="003570F9">
        <w:rPr>
          <w:rFonts w:ascii="Arial" w:hAnsi="Arial" w:cs="Arial"/>
          <w:sz w:val="20"/>
          <w:szCs w:val="20"/>
        </w:rPr>
        <w:t>1) минимальные размеры окладов (должностных окладов) работников учреждения культуры;</w:t>
      </w:r>
    </w:p>
    <w:p w:rsidR="003570F9" w:rsidRPr="003570F9" w:rsidRDefault="003570F9" w:rsidP="00BD76C9">
      <w:pPr>
        <w:spacing w:after="0" w:line="240" w:lineRule="auto"/>
        <w:ind w:firstLine="709"/>
        <w:jc w:val="both"/>
        <w:rPr>
          <w:rFonts w:ascii="Arial" w:hAnsi="Arial" w:cs="Arial"/>
          <w:sz w:val="20"/>
          <w:szCs w:val="20"/>
        </w:rPr>
      </w:pPr>
      <w:r w:rsidRPr="003570F9">
        <w:rPr>
          <w:rFonts w:ascii="Arial" w:hAnsi="Arial" w:cs="Arial"/>
          <w:sz w:val="20"/>
          <w:szCs w:val="20"/>
        </w:rPr>
        <w:t>2) перечень, условия и порядок осуществления выплат компенсационного и стимулирующего характера;</w:t>
      </w:r>
    </w:p>
    <w:p w:rsidR="003570F9" w:rsidRPr="003570F9" w:rsidRDefault="003570F9" w:rsidP="00BD76C9">
      <w:pPr>
        <w:spacing w:after="0" w:line="240" w:lineRule="auto"/>
        <w:ind w:firstLine="709"/>
        <w:jc w:val="both"/>
        <w:rPr>
          <w:rFonts w:ascii="Arial" w:hAnsi="Arial" w:cs="Arial"/>
          <w:sz w:val="20"/>
          <w:szCs w:val="20"/>
        </w:rPr>
      </w:pPr>
      <w:r w:rsidRPr="003570F9">
        <w:rPr>
          <w:rFonts w:ascii="Arial" w:hAnsi="Arial" w:cs="Arial"/>
          <w:sz w:val="20"/>
          <w:szCs w:val="20"/>
        </w:rPr>
        <w:t>3) условия оплаты труда руководителя учреждения культуры и главного бухгалтера.</w:t>
      </w:r>
    </w:p>
    <w:p w:rsidR="003570F9" w:rsidRDefault="003570F9" w:rsidP="0047793B">
      <w:pPr>
        <w:spacing w:after="0" w:line="240" w:lineRule="auto"/>
        <w:ind w:firstLine="709"/>
        <w:jc w:val="both"/>
        <w:rPr>
          <w:rFonts w:ascii="Arial" w:hAnsi="Arial" w:cs="Arial"/>
          <w:sz w:val="20"/>
          <w:szCs w:val="20"/>
        </w:rPr>
      </w:pPr>
      <w:r w:rsidRPr="003570F9">
        <w:rPr>
          <w:rFonts w:ascii="Arial" w:hAnsi="Arial" w:cs="Arial"/>
          <w:sz w:val="20"/>
          <w:szCs w:val="20"/>
        </w:rPr>
        <w:t>3. Заработная плата работникам учреждения культуры устанавливается трудовыми договорами в соответствии с действующей в учреждении культуры системой оплаты труда. Система оплаты труда в учреждении культуры устанавливается локальными нормативными актами, принятыми в соответствии с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содержащими нормы трудового права, настоящим Примерным положением, коллект</w:t>
      </w:r>
      <w:r w:rsidR="00D8542B">
        <w:rPr>
          <w:rFonts w:ascii="Arial" w:hAnsi="Arial" w:cs="Arial"/>
          <w:sz w:val="20"/>
          <w:szCs w:val="20"/>
        </w:rPr>
        <w:t>ивными договорами, соглашениями</w:t>
      </w:r>
    </w:p>
    <w:p w:rsidR="003570F9" w:rsidRPr="003570F9" w:rsidRDefault="003570F9" w:rsidP="0047793B">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4. Условия оплаты труда, включая размер оклада (должностного оклада) работника учреждения культуры, выплаты компенсационного и стимулирующего характера являются обязательными для включения в трудовой договор.</w:t>
      </w:r>
    </w:p>
    <w:p w:rsidR="0047793B" w:rsidRDefault="003570F9" w:rsidP="00DA4E2F">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5. Выплаты компенсационного характера работникам учреждения культуры устанавливаются в соответствии с </w:t>
      </w:r>
      <w:hyperlink r:id="rId20" w:history="1">
        <w:r w:rsidRPr="003570F9">
          <w:rPr>
            <w:rFonts w:ascii="Arial" w:hAnsi="Arial" w:cs="Arial"/>
            <w:sz w:val="20"/>
            <w:szCs w:val="20"/>
          </w:rPr>
          <w:t>Перечнем</w:t>
        </w:r>
      </w:hyperlink>
      <w:r w:rsidRPr="003570F9">
        <w:rPr>
          <w:rFonts w:ascii="Arial" w:hAnsi="Arial" w:cs="Arial"/>
          <w:sz w:val="20"/>
          <w:szCs w:val="20"/>
        </w:rPr>
        <w:t xml:space="preserve"> видов выплат компенсационного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29.12.2007 N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Выплаты компенсационного характера устанавливаются к окладам (должностным окладам), ставкам заработной платы работников учреждения культуры по соответствующим профессиональным квалификационным группам в процентах к окладам (должностным окладам), ставкам заработной платы или в абсолютных размерах, если иное не установлено федеральными законами и иными нормативными правовыми актами Российской Федерации и Свердловской области.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Выплаты компенсационного характера устанавливаются работникам учреждения культуры при наличии оснований для их выплаты в пределах фонда оплаты труда учреждения культуры, утвержденного на соответствующий финансовый год.</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6. Выплаты стимулирующего характера работникам учреждений культуры устанавливаются в соответствии с </w:t>
      </w:r>
      <w:hyperlink r:id="rId21" w:history="1">
        <w:r w:rsidRPr="003570F9">
          <w:rPr>
            <w:rFonts w:ascii="Arial" w:hAnsi="Arial" w:cs="Arial"/>
            <w:sz w:val="20"/>
            <w:szCs w:val="20"/>
          </w:rPr>
          <w:t>Перечнем</w:t>
        </w:r>
      </w:hyperlink>
      <w:r w:rsidRPr="003570F9">
        <w:rPr>
          <w:rFonts w:ascii="Arial" w:hAnsi="Arial" w:cs="Arial"/>
          <w:sz w:val="20"/>
          <w:szCs w:val="20"/>
        </w:rPr>
        <w:t xml:space="preserve"> видов выплат стимулирующего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29.12.2007 N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7. Обязательными условиями для осуществления выплат стимулирующего характера являются:</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 успешное и добросовестное исполнение профессиональных и должностных обязанностей работниками учреждения культуры в соответствующем периоде;</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2) инициатива, творчество и применение в работе современных форм и методов организации труда;</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3) участие в течение соответствующего периода в выполнении важных работ, мероприятий.</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8. Размер выплат стимулирующего характера определяется руководителем учреждения культуры с учетом разрабатываемых показателей (критериев) оценки эффективности труда работников учреждения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9. Показатели (критерии) оценки эффективности труда работников учреждения культуры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 учреждения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10. Руководителям и работникам учреждений культуры, расположенных в сельских населенных пунктах, а также работникам, осуществляющим работу в обособленных структурных подразделениях учреждений культуры, расположенных в сельских населенных пунктах, устанавливаются повышенные на 25% размеры окладов (должностных окладов) (</w:t>
      </w:r>
      <w:hyperlink r:id="rId22" w:history="1">
        <w:r w:rsidRPr="003570F9">
          <w:rPr>
            <w:rFonts w:ascii="Arial" w:hAnsi="Arial" w:cs="Arial"/>
            <w:sz w:val="20"/>
            <w:szCs w:val="20"/>
          </w:rPr>
          <w:t>приложение N 1</w:t>
        </w:r>
      </w:hyperlink>
      <w:r w:rsidRPr="003570F9">
        <w:rPr>
          <w:rFonts w:ascii="Arial" w:hAnsi="Arial" w:cs="Arial"/>
          <w:sz w:val="20"/>
          <w:szCs w:val="20"/>
        </w:rPr>
        <w:t xml:space="preserve"> к настоящему Примерному положению). Повышенные оклады (должностные оклады) учитываются при начислении выплат компенсационного и стимулирующего характера и иных выплат, устанавливаемых в процентах к окладу (должностному окладу), ставке заработной платы.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11. Фонд оплаты труда работников учреждений культуры формируется на календарный год исходя из объема лимитов бюджетных обязательств бюджета Краснополянского сельского поселения на предоставление учреждению культуры субсидии на финансовое обеспечение выполнения им муниципального задания и средств, поступающих от приносящей доход деятельности.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Предельная доля оплаты труда работников административно-управленческого и вспомогательного персонала в фонде оплаты труда учреждения культуры устанавливается на уровне не более 40%.</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Перечень должностей, относимых к административно-управленческому и вспомогательному персоналу, утверждается приказом Министерства культуры Свердловской области.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Объем средств на выплаты стимулирующего характера в составе фонда оплаты труда учреждения культуры должен составлять не менее 20%.</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Объем средств на оплату труда работников учреждения культуры может быть уменьшен только при условии уменьшения объема предоставляемых учреждением культуры муниципальных услуг.</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12. Штатное расписание учреждения культуры утверждается руководителем учреждения культуры в соответствии с организационной структурой и штатом учреждения культуры, и включает в себя все должности служащих (профессии рабочих) учреждения культуры в пределах утвержденного на соответствующий финансовый год фонда оплаты труда.</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13. Должности работников, включаемые в штатное расписание учреждения культуры, должны определяться в соответствии с уставом учреждения культуры и соответствовать Единому квалификационному </w:t>
      </w:r>
      <w:hyperlink r:id="rId23" w:history="1">
        <w:r w:rsidRPr="003570F9">
          <w:rPr>
            <w:rFonts w:ascii="Arial" w:hAnsi="Arial" w:cs="Arial"/>
            <w:sz w:val="20"/>
            <w:szCs w:val="20"/>
          </w:rPr>
          <w:t>справочнику</w:t>
        </w:r>
      </w:hyperlink>
      <w:r w:rsidRPr="003570F9">
        <w:rPr>
          <w:rFonts w:ascii="Arial" w:hAnsi="Arial" w:cs="Arial"/>
          <w:sz w:val="20"/>
          <w:szCs w:val="20"/>
        </w:rPr>
        <w:t xml:space="preserve"> должностей руководителей, специалистов и служащих (раздел "Квалификационные характеристики должностей работников культуры, искусства и кинематографии"), утвержденному Приказом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Единому тарифно-квалификационному справочнику работ и профессий рабочих, действующему на территории Российской Федерации, в соответствии с </w:t>
      </w:r>
      <w:hyperlink r:id="rId24" w:history="1">
        <w:r w:rsidRPr="003570F9">
          <w:rPr>
            <w:rFonts w:ascii="Arial" w:hAnsi="Arial" w:cs="Arial"/>
            <w:sz w:val="20"/>
            <w:szCs w:val="20"/>
          </w:rPr>
          <w:t>Постановлением</w:t>
        </w:r>
      </w:hyperlink>
      <w:r w:rsidRPr="003570F9">
        <w:rPr>
          <w:rFonts w:ascii="Arial" w:hAnsi="Arial" w:cs="Arial"/>
          <w:sz w:val="20"/>
          <w:szCs w:val="20"/>
        </w:rPr>
        <w:t xml:space="preserve"> Министерства труда и занятости населения Российской Федерации от 12.05.1992 N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p>
    <w:p w:rsidR="003570F9" w:rsidRPr="003570F9" w:rsidRDefault="003570F9" w:rsidP="00BD76C9">
      <w:pPr>
        <w:autoSpaceDE w:val="0"/>
        <w:autoSpaceDN w:val="0"/>
        <w:adjustRightInd w:val="0"/>
        <w:spacing w:after="0" w:line="240" w:lineRule="auto"/>
        <w:ind w:firstLine="709"/>
        <w:jc w:val="both"/>
        <w:outlineLvl w:val="0"/>
        <w:rPr>
          <w:rFonts w:ascii="Arial" w:hAnsi="Arial" w:cs="Arial"/>
          <w:sz w:val="20"/>
          <w:szCs w:val="20"/>
        </w:rPr>
      </w:pPr>
    </w:p>
    <w:p w:rsidR="003570F9" w:rsidRPr="000E1C05" w:rsidRDefault="003570F9" w:rsidP="00BD76C9">
      <w:pPr>
        <w:autoSpaceDE w:val="0"/>
        <w:autoSpaceDN w:val="0"/>
        <w:adjustRightInd w:val="0"/>
        <w:spacing w:after="0" w:line="240" w:lineRule="auto"/>
        <w:ind w:firstLine="709"/>
        <w:jc w:val="center"/>
        <w:outlineLvl w:val="0"/>
        <w:rPr>
          <w:rFonts w:ascii="Arial" w:hAnsi="Arial" w:cs="Arial"/>
          <w:b/>
          <w:sz w:val="20"/>
          <w:szCs w:val="20"/>
        </w:rPr>
      </w:pPr>
      <w:r w:rsidRPr="000E1C05">
        <w:rPr>
          <w:rFonts w:ascii="Arial" w:hAnsi="Arial" w:cs="Arial"/>
          <w:b/>
          <w:sz w:val="20"/>
          <w:szCs w:val="20"/>
        </w:rPr>
        <w:t>Глава 2. Условия определения оплаты труда</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bookmarkStart w:id="6" w:name="Par2"/>
      <w:bookmarkEnd w:id="6"/>
      <w:r w:rsidRPr="003570F9">
        <w:rPr>
          <w:rFonts w:ascii="Arial" w:hAnsi="Arial" w:cs="Arial"/>
          <w:sz w:val="20"/>
          <w:szCs w:val="20"/>
        </w:rPr>
        <w:t>14. При определении размера оплаты труда работников учреждения культуры учитываются:</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 показатели квалификации (образование, стаж работы, наличие квалификационной категории, ученой степени, почетного звания);</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2) продолжительность рабочего времени.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15. Для работников учреждения культуры не является совместительством и не требует заключения (оформления) трудового договора выполнение в этом же учреждении культуры видов работ, предусмотренных </w:t>
      </w:r>
      <w:hyperlink r:id="rId25" w:history="1">
        <w:r w:rsidRPr="003570F9">
          <w:rPr>
            <w:rFonts w:ascii="Arial" w:hAnsi="Arial" w:cs="Arial"/>
            <w:sz w:val="20"/>
            <w:szCs w:val="20"/>
          </w:rPr>
          <w:t>пунктом 2</w:t>
        </w:r>
      </w:hyperlink>
      <w:r w:rsidRPr="003570F9">
        <w:rPr>
          <w:rFonts w:ascii="Arial" w:hAnsi="Arial" w:cs="Arial"/>
          <w:sz w:val="20"/>
          <w:szCs w:val="20"/>
        </w:rPr>
        <w:t xml:space="preserve"> Постановления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16. Оплата труда работников учреждения культуры,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bookmarkStart w:id="7" w:name="Par7"/>
      <w:bookmarkEnd w:id="7"/>
      <w:r w:rsidRPr="003570F9">
        <w:rPr>
          <w:rFonts w:ascii="Arial" w:hAnsi="Arial" w:cs="Arial"/>
          <w:sz w:val="20"/>
          <w:szCs w:val="20"/>
        </w:rPr>
        <w:t>17. Изменение оплаты труда работников учреждения культуры производится:</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 при присвоении квалификационной категории - со дня вынесения решения соответствующей аттестационной комиссии;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2) при присвоении почетного звания - со дня присвоения (при предъявлении документа, подтверждающего присвоение почетного звания);</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3) при присуждении ученой степени кандидата наук - со дня издания Министерством образования и науки Российской Федерации приказа о выдаче диплома кандидата наук (при предъявлении диплома кандидата наук).</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18. При наступлении у работника учреждения культуры права в соответствии с </w:t>
      </w:r>
      <w:hyperlink w:anchor="Par7" w:history="1">
        <w:r w:rsidRPr="003570F9">
          <w:rPr>
            <w:rFonts w:ascii="Arial" w:hAnsi="Arial" w:cs="Arial"/>
            <w:sz w:val="20"/>
            <w:szCs w:val="20"/>
          </w:rPr>
          <w:t>пунктом 17</w:t>
        </w:r>
      </w:hyperlink>
      <w:r w:rsidRPr="003570F9">
        <w:rPr>
          <w:rFonts w:ascii="Arial" w:hAnsi="Arial" w:cs="Arial"/>
          <w:sz w:val="20"/>
          <w:szCs w:val="20"/>
        </w:rPr>
        <w:t xml:space="preserve"> настоящего Примерного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 Российской Федерации.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19. Руководитель учреждения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1) проверяет документы об образовании и стаже работы, другие основания, предусмотренные </w:t>
      </w:r>
      <w:hyperlink w:anchor="Par2" w:history="1">
        <w:r w:rsidRPr="003570F9">
          <w:rPr>
            <w:rFonts w:ascii="Arial" w:hAnsi="Arial" w:cs="Arial"/>
            <w:sz w:val="20"/>
            <w:szCs w:val="20"/>
          </w:rPr>
          <w:t>пунктом 14</w:t>
        </w:r>
      </w:hyperlink>
      <w:r w:rsidRPr="003570F9">
        <w:rPr>
          <w:rFonts w:ascii="Arial" w:hAnsi="Arial" w:cs="Arial"/>
          <w:sz w:val="20"/>
          <w:szCs w:val="20"/>
        </w:rPr>
        <w:t xml:space="preserve"> настоящего Примерного положения, в соответствии с которыми определяются размеры окладов (должностных окладов), ставок заработной платы работников учреждения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2) ежегодно составляет и утверждает штатное расписание учреждения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3) несет ответственность за своевременное и правильное определение размеров заработной платы работников учреждения культуры.</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20. Заработная плата работников учреждения культуры состоит из оклада (должностного оклада), выплат компенсационного и стимулирующего характера.</w:t>
      </w:r>
    </w:p>
    <w:p w:rsidR="003570F9" w:rsidRDefault="003570F9" w:rsidP="000E1C05">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Заработная плата работников учреждения культуры предельными размерами не ограничивается, за исключением случаев, предусмотренных Трудовым </w:t>
      </w:r>
      <w:hyperlink r:id="rId26" w:history="1">
        <w:r w:rsidRPr="003570F9">
          <w:rPr>
            <w:rFonts w:ascii="Arial" w:hAnsi="Arial" w:cs="Arial"/>
            <w:sz w:val="20"/>
            <w:szCs w:val="20"/>
          </w:rPr>
          <w:t>кодексом</w:t>
        </w:r>
      </w:hyperlink>
      <w:r w:rsidRPr="003570F9">
        <w:rPr>
          <w:rFonts w:ascii="Arial" w:hAnsi="Arial" w:cs="Arial"/>
          <w:sz w:val="20"/>
          <w:szCs w:val="20"/>
        </w:rPr>
        <w:t xml:space="preserve"> Российской Федерации.</w:t>
      </w: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21. Размер заработной платы в месяц работников учреждения культуры,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установленного законодательством Российской Федерации.</w:t>
      </w:r>
    </w:p>
    <w:p w:rsidR="003570F9" w:rsidRDefault="003570F9" w:rsidP="00BD76C9">
      <w:pPr>
        <w:pStyle w:val="af6"/>
        <w:jc w:val="both"/>
        <w:rPr>
          <w:rFonts w:ascii="Arial" w:hAnsi="Arial" w:cs="Arial"/>
          <w:highlight w:val="yellow"/>
        </w:rPr>
      </w:pPr>
    </w:p>
    <w:p w:rsidR="00DA4E2F" w:rsidRDefault="00DA4E2F" w:rsidP="00BD76C9">
      <w:pPr>
        <w:pStyle w:val="af6"/>
        <w:jc w:val="both"/>
        <w:rPr>
          <w:rFonts w:ascii="Arial" w:hAnsi="Arial" w:cs="Arial"/>
          <w:highlight w:val="yellow"/>
        </w:rPr>
      </w:pPr>
    </w:p>
    <w:p w:rsidR="00DA4E2F" w:rsidRDefault="00DA4E2F" w:rsidP="00BD76C9">
      <w:pPr>
        <w:pStyle w:val="af6"/>
        <w:jc w:val="both"/>
        <w:rPr>
          <w:rFonts w:ascii="Arial" w:hAnsi="Arial" w:cs="Arial"/>
          <w:highlight w:val="yellow"/>
        </w:rPr>
      </w:pPr>
    </w:p>
    <w:p w:rsidR="00DA4E2F" w:rsidRDefault="00DA4E2F" w:rsidP="00BD76C9">
      <w:pPr>
        <w:pStyle w:val="af6"/>
        <w:jc w:val="both"/>
        <w:rPr>
          <w:rFonts w:ascii="Arial" w:hAnsi="Arial" w:cs="Arial"/>
          <w:highlight w:val="yellow"/>
        </w:rPr>
      </w:pPr>
    </w:p>
    <w:p w:rsidR="00DA4E2F" w:rsidRDefault="00DA4E2F" w:rsidP="00BD76C9">
      <w:pPr>
        <w:pStyle w:val="af6"/>
        <w:jc w:val="both"/>
        <w:rPr>
          <w:rFonts w:ascii="Arial" w:hAnsi="Arial" w:cs="Arial"/>
          <w:highlight w:val="yellow"/>
        </w:rPr>
      </w:pPr>
    </w:p>
    <w:p w:rsidR="00DA4E2F" w:rsidRDefault="00DA4E2F" w:rsidP="00BD76C9">
      <w:pPr>
        <w:pStyle w:val="af6"/>
        <w:jc w:val="both"/>
        <w:rPr>
          <w:rFonts w:ascii="Arial" w:hAnsi="Arial" w:cs="Arial"/>
          <w:highlight w:val="yellow"/>
        </w:rPr>
      </w:pPr>
    </w:p>
    <w:p w:rsidR="00DA4E2F" w:rsidRPr="003570F9" w:rsidRDefault="00DA4E2F" w:rsidP="00BD76C9">
      <w:pPr>
        <w:pStyle w:val="af6"/>
        <w:jc w:val="both"/>
        <w:rPr>
          <w:rFonts w:ascii="Arial" w:hAnsi="Arial" w:cs="Arial"/>
          <w:highlight w:val="yellow"/>
        </w:rPr>
      </w:pPr>
    </w:p>
    <w:p w:rsidR="003570F9" w:rsidRPr="000E1C05" w:rsidRDefault="003570F9" w:rsidP="00BD76C9">
      <w:pPr>
        <w:pStyle w:val="af6"/>
        <w:jc w:val="center"/>
        <w:rPr>
          <w:rFonts w:ascii="Arial" w:hAnsi="Arial" w:cs="Arial"/>
          <w:b/>
        </w:rPr>
      </w:pPr>
      <w:r w:rsidRPr="000E1C05">
        <w:rPr>
          <w:rFonts w:ascii="Arial" w:hAnsi="Arial" w:cs="Arial"/>
          <w:b/>
        </w:rPr>
        <w:t>Глава 3. Порядок и условия оплаты труда работников учреждения культуры, занимающих должности работников культуры, искусства и кинематографии</w:t>
      </w:r>
    </w:p>
    <w:p w:rsidR="003570F9" w:rsidRPr="003570F9" w:rsidRDefault="003570F9" w:rsidP="00BD76C9">
      <w:pPr>
        <w:pStyle w:val="af6"/>
        <w:jc w:val="center"/>
        <w:rPr>
          <w:rFonts w:ascii="Arial" w:hAnsi="Arial" w:cs="Arial"/>
          <w:highlight w:val="yellow"/>
        </w:rPr>
      </w:pPr>
    </w:p>
    <w:p w:rsidR="003570F9" w:rsidRPr="003570F9" w:rsidRDefault="003570F9" w:rsidP="00BD76C9">
      <w:pPr>
        <w:autoSpaceDE w:val="0"/>
        <w:autoSpaceDN w:val="0"/>
        <w:adjustRightInd w:val="0"/>
        <w:spacing w:after="0" w:line="240" w:lineRule="auto"/>
        <w:ind w:firstLine="709"/>
        <w:jc w:val="both"/>
        <w:rPr>
          <w:rFonts w:ascii="Arial" w:hAnsi="Arial" w:cs="Arial"/>
          <w:sz w:val="20"/>
          <w:szCs w:val="20"/>
        </w:rPr>
      </w:pPr>
      <w:r w:rsidRPr="003570F9">
        <w:rPr>
          <w:rFonts w:ascii="Arial" w:hAnsi="Arial" w:cs="Arial"/>
          <w:sz w:val="20"/>
          <w:szCs w:val="20"/>
        </w:rPr>
        <w:t xml:space="preserve">22. Минимальные размеры окладов (должностных окладов) работников учреждения культуры, занимающих должности работников культуры, искусства и кинематографии (далее - работники культуры), устанавливаются на основе отнесения занимаемых ими должностей служащих к профессиональным квалификационным </w:t>
      </w:r>
      <w:hyperlink r:id="rId27" w:history="1">
        <w:r w:rsidRPr="003570F9">
          <w:rPr>
            <w:rFonts w:ascii="Arial" w:hAnsi="Arial" w:cs="Arial"/>
            <w:sz w:val="20"/>
            <w:szCs w:val="20"/>
          </w:rPr>
          <w:t>группам</w:t>
        </w:r>
      </w:hyperlink>
      <w:r w:rsidRPr="003570F9">
        <w:rPr>
          <w:rFonts w:ascii="Arial" w:hAnsi="Arial" w:cs="Arial"/>
          <w:sz w:val="20"/>
          <w:szCs w:val="20"/>
        </w:rPr>
        <w:t xml:space="preserve"> (далее - ПКГ), утвержденным Приказом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 и приведены в таблице 1:</w:t>
      </w:r>
    </w:p>
    <w:p w:rsidR="003570F9" w:rsidRPr="003570F9" w:rsidRDefault="003570F9" w:rsidP="00BD76C9">
      <w:pPr>
        <w:autoSpaceDE w:val="0"/>
        <w:autoSpaceDN w:val="0"/>
        <w:adjustRightInd w:val="0"/>
        <w:spacing w:after="0" w:line="240" w:lineRule="auto"/>
        <w:ind w:firstLine="540"/>
        <w:jc w:val="right"/>
        <w:rPr>
          <w:rFonts w:ascii="Arial" w:hAnsi="Arial" w:cs="Arial"/>
          <w:sz w:val="20"/>
          <w:szCs w:val="20"/>
        </w:rPr>
      </w:pPr>
      <w:r w:rsidRPr="003570F9">
        <w:rPr>
          <w:rFonts w:ascii="Arial" w:hAnsi="Arial" w:cs="Arial"/>
          <w:sz w:val="20"/>
          <w:szCs w:val="20"/>
        </w:rPr>
        <w:t>Таблица 1</w:t>
      </w:r>
    </w:p>
    <w:tbl>
      <w:tblPr>
        <w:tblW w:w="0" w:type="auto"/>
        <w:tblInd w:w="62" w:type="dxa"/>
        <w:tblLayout w:type="fixed"/>
        <w:tblCellMar>
          <w:top w:w="102" w:type="dxa"/>
          <w:left w:w="62" w:type="dxa"/>
          <w:bottom w:w="102" w:type="dxa"/>
          <w:right w:w="62" w:type="dxa"/>
        </w:tblCellMar>
        <w:tblLook w:val="0000"/>
      </w:tblPr>
      <w:tblGrid>
        <w:gridCol w:w="1134"/>
        <w:gridCol w:w="9781"/>
        <w:gridCol w:w="4253"/>
      </w:tblGrid>
      <w:tr w:rsidR="003570F9" w:rsidRPr="003570F9" w:rsidTr="003570F9">
        <w:tc>
          <w:tcPr>
            <w:tcW w:w="1134"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Номер строки</w:t>
            </w:r>
          </w:p>
        </w:tc>
        <w:tc>
          <w:tcPr>
            <w:tcW w:w="9781"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Профессиональные квалификационные группы по должностям работников культуры, искусства и кинематографии</w:t>
            </w:r>
          </w:p>
        </w:tc>
        <w:tc>
          <w:tcPr>
            <w:tcW w:w="4253"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Размер минимального оклада (должностного оклада) (рублей)</w:t>
            </w:r>
          </w:p>
        </w:tc>
      </w:tr>
      <w:tr w:rsidR="003570F9" w:rsidRPr="003570F9" w:rsidTr="003570F9">
        <w:tc>
          <w:tcPr>
            <w:tcW w:w="1134"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1.</w:t>
            </w:r>
          </w:p>
        </w:tc>
        <w:tc>
          <w:tcPr>
            <w:tcW w:w="9781"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rPr>
                <w:rFonts w:ascii="Arial" w:hAnsi="Arial" w:cs="Arial"/>
                <w:sz w:val="20"/>
                <w:szCs w:val="20"/>
              </w:rPr>
            </w:pPr>
            <w:r w:rsidRPr="003570F9">
              <w:rPr>
                <w:rFonts w:ascii="Arial" w:hAnsi="Arial" w:cs="Arial"/>
                <w:sz w:val="20"/>
                <w:szCs w:val="20"/>
              </w:rPr>
              <w:t>Должности, отнесенные к ПКГ «Должности технических исполнителей и артистов вспомогательного состава»</w:t>
            </w:r>
          </w:p>
        </w:tc>
        <w:tc>
          <w:tcPr>
            <w:tcW w:w="4253"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4680</w:t>
            </w:r>
          </w:p>
        </w:tc>
      </w:tr>
      <w:tr w:rsidR="003570F9" w:rsidRPr="003570F9" w:rsidTr="003570F9">
        <w:tc>
          <w:tcPr>
            <w:tcW w:w="1134"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2.</w:t>
            </w:r>
          </w:p>
        </w:tc>
        <w:tc>
          <w:tcPr>
            <w:tcW w:w="9781"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rPr>
                <w:rFonts w:ascii="Arial" w:hAnsi="Arial" w:cs="Arial"/>
                <w:sz w:val="20"/>
                <w:szCs w:val="20"/>
              </w:rPr>
            </w:pPr>
            <w:r w:rsidRPr="003570F9">
              <w:rPr>
                <w:rFonts w:ascii="Arial" w:hAnsi="Arial" w:cs="Arial"/>
                <w:sz w:val="20"/>
                <w:szCs w:val="20"/>
              </w:rPr>
              <w:t>Должности, отнесенные к ПКГ «Должности работников культуры, искусства и кинематографии среднего звена»: руководитель кружка</w:t>
            </w:r>
          </w:p>
        </w:tc>
        <w:tc>
          <w:tcPr>
            <w:tcW w:w="4253"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highlight w:val="yellow"/>
              </w:rPr>
            </w:pPr>
            <w:r w:rsidRPr="003570F9">
              <w:rPr>
                <w:rFonts w:ascii="Arial" w:hAnsi="Arial" w:cs="Arial"/>
                <w:sz w:val="20"/>
                <w:szCs w:val="20"/>
              </w:rPr>
              <w:t>6240</w:t>
            </w:r>
          </w:p>
        </w:tc>
      </w:tr>
      <w:tr w:rsidR="003570F9" w:rsidRPr="003570F9" w:rsidTr="003570F9">
        <w:tc>
          <w:tcPr>
            <w:tcW w:w="1134"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3.</w:t>
            </w:r>
          </w:p>
        </w:tc>
        <w:tc>
          <w:tcPr>
            <w:tcW w:w="9781"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rPr>
                <w:rFonts w:ascii="Arial" w:hAnsi="Arial" w:cs="Arial"/>
                <w:sz w:val="20"/>
                <w:szCs w:val="20"/>
              </w:rPr>
            </w:pPr>
            <w:r w:rsidRPr="003570F9">
              <w:rPr>
                <w:rFonts w:ascii="Arial" w:hAnsi="Arial" w:cs="Arial"/>
                <w:sz w:val="20"/>
                <w:szCs w:val="20"/>
              </w:rPr>
              <w:t>Должности, отнесенные к ПКГ «Должности работников культуры, искусства и кинематографии ведущего звена»: звена»: библиотекарь, методист клубного учреждения, звукооператор</w:t>
            </w:r>
          </w:p>
        </w:tc>
        <w:tc>
          <w:tcPr>
            <w:tcW w:w="4253"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rPr>
            </w:pPr>
            <w:r w:rsidRPr="003570F9">
              <w:rPr>
                <w:rFonts w:ascii="Arial" w:hAnsi="Arial" w:cs="Arial"/>
                <w:sz w:val="20"/>
                <w:szCs w:val="20"/>
              </w:rPr>
              <w:t>7176</w:t>
            </w:r>
          </w:p>
        </w:tc>
      </w:tr>
      <w:tr w:rsidR="003570F9" w:rsidRPr="003570F9" w:rsidTr="003570F9">
        <w:tc>
          <w:tcPr>
            <w:tcW w:w="1134"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highlight w:val="yellow"/>
              </w:rPr>
            </w:pPr>
            <w:r w:rsidRPr="003570F9">
              <w:rPr>
                <w:rFonts w:ascii="Arial" w:hAnsi="Arial" w:cs="Arial"/>
                <w:sz w:val="20"/>
                <w:szCs w:val="20"/>
              </w:rPr>
              <w:t>4.</w:t>
            </w:r>
          </w:p>
        </w:tc>
        <w:tc>
          <w:tcPr>
            <w:tcW w:w="9781"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rPr>
                <w:rFonts w:ascii="Arial" w:hAnsi="Arial" w:cs="Arial"/>
                <w:sz w:val="20"/>
                <w:szCs w:val="20"/>
              </w:rPr>
            </w:pPr>
            <w:r w:rsidRPr="003570F9">
              <w:rPr>
                <w:rFonts w:ascii="Arial" w:hAnsi="Arial" w:cs="Arial"/>
                <w:sz w:val="20"/>
                <w:szCs w:val="20"/>
              </w:rPr>
              <w:t>Должности, отнесенные к ПКГ «Должности руководящего состава учреждений культуры, искусства и кинематографии»: заведующий структурным подразделением, режиссер массовых мероприятий, художественный руководитель, хормейстер, менеджер культурно-досуговой организации</w:t>
            </w:r>
          </w:p>
        </w:tc>
        <w:tc>
          <w:tcPr>
            <w:tcW w:w="4253" w:type="dxa"/>
            <w:tcBorders>
              <w:top w:val="single" w:sz="4" w:space="0" w:color="auto"/>
              <w:left w:val="single" w:sz="4" w:space="0" w:color="auto"/>
              <w:bottom w:val="single" w:sz="4" w:space="0" w:color="auto"/>
              <w:right w:val="single" w:sz="4" w:space="0" w:color="auto"/>
            </w:tcBorders>
          </w:tcPr>
          <w:p w:rsidR="003570F9" w:rsidRPr="003570F9" w:rsidRDefault="003570F9" w:rsidP="00BD76C9">
            <w:pPr>
              <w:autoSpaceDE w:val="0"/>
              <w:autoSpaceDN w:val="0"/>
              <w:adjustRightInd w:val="0"/>
              <w:spacing w:after="0" w:line="240" w:lineRule="auto"/>
              <w:jc w:val="center"/>
              <w:rPr>
                <w:rFonts w:ascii="Arial" w:hAnsi="Arial" w:cs="Arial"/>
                <w:sz w:val="20"/>
                <w:szCs w:val="20"/>
                <w:highlight w:val="yellow"/>
              </w:rPr>
            </w:pPr>
            <w:r w:rsidRPr="003570F9">
              <w:rPr>
                <w:rFonts w:ascii="Arial" w:hAnsi="Arial" w:cs="Arial"/>
                <w:sz w:val="20"/>
                <w:szCs w:val="20"/>
              </w:rPr>
              <w:t>8216</w:t>
            </w:r>
          </w:p>
        </w:tc>
      </w:tr>
    </w:tbl>
    <w:p w:rsidR="003570F9" w:rsidRPr="003570F9" w:rsidRDefault="003570F9" w:rsidP="00BD76C9">
      <w:pPr>
        <w:pStyle w:val="ConsPlusNormal"/>
        <w:ind w:firstLine="709"/>
        <w:jc w:val="both"/>
      </w:pPr>
      <w:r w:rsidRPr="003570F9">
        <w:t xml:space="preserve">23. С учетом условий труда работникам культуры устанавливаются выплаты компенсационного характера, предусмотренные </w:t>
      </w:r>
      <w:hyperlink w:anchor="P387" w:history="1">
        <w:r w:rsidRPr="003570F9">
          <w:t>главой 7</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24. Локальным нормативным актом учреждения культуры, утверждающим Положение об оплате и стимулировании труда работников учреждения культуры, предусматривается установление работникам культуры следующих выплат стимулирующего характера:</w:t>
      </w:r>
    </w:p>
    <w:p w:rsidR="003570F9" w:rsidRPr="003570F9" w:rsidRDefault="003570F9" w:rsidP="00BD76C9">
      <w:pPr>
        <w:pStyle w:val="ConsPlusNormal"/>
        <w:ind w:firstLine="709"/>
        <w:jc w:val="both"/>
      </w:pPr>
      <w:r w:rsidRPr="003570F9">
        <w:t>1) выплаты за интенсивность и высокие результаты работы;</w:t>
      </w:r>
    </w:p>
    <w:p w:rsidR="003570F9" w:rsidRPr="003570F9" w:rsidRDefault="003570F9" w:rsidP="00BD76C9">
      <w:pPr>
        <w:pStyle w:val="ConsPlusNormal"/>
        <w:ind w:firstLine="709"/>
        <w:jc w:val="both"/>
      </w:pPr>
      <w:r w:rsidRPr="003570F9">
        <w:t>2) выплаты за качество выполняемых работ;</w:t>
      </w:r>
    </w:p>
    <w:p w:rsidR="003570F9" w:rsidRPr="003570F9" w:rsidRDefault="003570F9" w:rsidP="00BD76C9">
      <w:pPr>
        <w:pStyle w:val="ConsPlusNormal"/>
        <w:ind w:firstLine="709"/>
        <w:jc w:val="both"/>
      </w:pPr>
      <w:r w:rsidRPr="003570F9">
        <w:t>3) выплаты за стаж непрерывной работы, выслугу лет (далее - выплаты за выслугу лет);</w:t>
      </w:r>
    </w:p>
    <w:p w:rsidR="003570F9" w:rsidRPr="003570F9" w:rsidRDefault="003570F9" w:rsidP="00BD76C9">
      <w:pPr>
        <w:pStyle w:val="ConsPlusNormal"/>
        <w:ind w:firstLine="709"/>
        <w:jc w:val="both"/>
      </w:pPr>
      <w:r w:rsidRPr="003570F9">
        <w:t>4) повышающий коэффициент к окладу (должностному окладу) за квалификационную категорию;</w:t>
      </w:r>
    </w:p>
    <w:p w:rsidR="003570F9" w:rsidRPr="003570F9" w:rsidRDefault="003570F9" w:rsidP="00BD76C9">
      <w:pPr>
        <w:pStyle w:val="ConsPlusNormal"/>
        <w:ind w:firstLine="709"/>
        <w:jc w:val="both"/>
      </w:pPr>
      <w:r w:rsidRPr="003570F9">
        <w:t>5) персональный повышающий коэффициент к окладу (должностному окладу);</w:t>
      </w:r>
    </w:p>
    <w:p w:rsidR="003570F9" w:rsidRPr="003570F9" w:rsidRDefault="003570F9" w:rsidP="00BD76C9">
      <w:pPr>
        <w:pStyle w:val="ConsPlusNormal"/>
        <w:ind w:firstLine="709"/>
        <w:jc w:val="both"/>
      </w:pPr>
      <w:r w:rsidRPr="003570F9">
        <w:t>6) повышающий коэффициент к окладу (должностному окладу) по учреждению культуры (структурному подразделению);</w:t>
      </w:r>
    </w:p>
    <w:p w:rsidR="003570F9" w:rsidRPr="003570F9" w:rsidRDefault="003570F9" w:rsidP="00BD76C9">
      <w:pPr>
        <w:pStyle w:val="ConsPlusNormal"/>
        <w:ind w:firstLine="709"/>
        <w:jc w:val="both"/>
      </w:pPr>
      <w:r w:rsidRPr="003570F9">
        <w:t>7) повышающий коэффициент к окладу (должностному окладу) по занимаемой должности;</w:t>
      </w:r>
    </w:p>
    <w:p w:rsidR="003570F9" w:rsidRPr="003570F9" w:rsidRDefault="003570F9" w:rsidP="00BD76C9">
      <w:pPr>
        <w:pStyle w:val="ConsPlusNormal"/>
        <w:ind w:firstLine="709"/>
        <w:jc w:val="both"/>
      </w:pPr>
      <w:r w:rsidRPr="003570F9">
        <w:t>8) премиальные выплаты по итогам работы.</w:t>
      </w:r>
    </w:p>
    <w:p w:rsidR="003570F9" w:rsidRPr="003570F9" w:rsidRDefault="003570F9" w:rsidP="00BD76C9">
      <w:pPr>
        <w:pStyle w:val="ConsPlusNormal"/>
        <w:ind w:firstLine="709"/>
        <w:jc w:val="both"/>
      </w:pPr>
      <w:r w:rsidRPr="003570F9">
        <w:t>25.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учреждения культуры, интенсивность труда работника культуры, выше установленных системой нормирования труда учреждения культуры норм труда.</w:t>
      </w:r>
    </w:p>
    <w:p w:rsidR="003570F9" w:rsidRPr="003570F9" w:rsidRDefault="003570F9" w:rsidP="00BD76C9">
      <w:pPr>
        <w:pStyle w:val="ConsPlusNormal"/>
        <w:ind w:firstLine="709"/>
        <w:jc w:val="both"/>
      </w:pPr>
      <w:r w:rsidRPr="003570F9">
        <w:t>26. 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культуры за организацию определенного количества конкурсов и фестивалей различного уровня, организацию и проведение выставок (экспозиций), тематических лекций и семинаров, научно-исследовательскую и методическую работу, реализацию авторских программ, результатов работ, обеспечивающих безаварийность, безотказность и бесперебойность систем, ресурсов и средств учреждения культуры, разработку и реализацию проектов (мероприятий) в сфере культуры, выполнение особо важных, срочных и других работ, значимых для учреждения культуры.</w:t>
      </w:r>
    </w:p>
    <w:p w:rsidR="003570F9" w:rsidRPr="003570F9" w:rsidRDefault="003570F9" w:rsidP="00BD76C9">
      <w:pPr>
        <w:pStyle w:val="ConsPlusNormal"/>
        <w:ind w:firstLine="709"/>
        <w:jc w:val="both"/>
      </w:pPr>
      <w:r w:rsidRPr="003570F9">
        <w:t>Выплаты за интенсивность и высокие результаты работы работникам культуры из числа художественного, артистического персонала учреждения культуры исполнительского искусства устанавливаются в зависимости от их фактической загрузки в репертуаре, участия в подготовке новой программы (выпуске нового спектакля).</w:t>
      </w:r>
    </w:p>
    <w:p w:rsidR="003570F9" w:rsidRPr="003570F9" w:rsidRDefault="003570F9" w:rsidP="00BD76C9">
      <w:pPr>
        <w:pStyle w:val="ConsPlusNormal"/>
        <w:ind w:firstLine="709"/>
        <w:jc w:val="both"/>
      </w:pPr>
      <w:r w:rsidRPr="003570F9">
        <w:t>27. Размеры выплат за интенсивность и высокие результаты работы устанавливаются работникам культуры с учетом фактических результатов работы и интенсивности труда на определенный срок в порядке, установленном коллективным договором, локальным нормативным актом учреждения культуры, трудовым договором.</w:t>
      </w:r>
    </w:p>
    <w:p w:rsidR="003570F9" w:rsidRPr="003570F9" w:rsidRDefault="003570F9" w:rsidP="00BD76C9">
      <w:pPr>
        <w:pStyle w:val="ConsPlusNormal"/>
        <w:ind w:firstLine="709"/>
        <w:jc w:val="both"/>
      </w:pPr>
      <w:r w:rsidRPr="003570F9">
        <w:t>Рекомендуемый размер выплат за интенсивность и высокие результаты работы работникам культуры устанавливается до 300% от оклада (должностного оклада).</w:t>
      </w:r>
    </w:p>
    <w:p w:rsidR="003570F9" w:rsidRPr="003570F9" w:rsidRDefault="003570F9" w:rsidP="00BD76C9">
      <w:pPr>
        <w:pStyle w:val="ConsPlusNormal"/>
        <w:ind w:firstLine="709"/>
        <w:jc w:val="both"/>
      </w:pPr>
      <w:r w:rsidRPr="003570F9">
        <w:t>28. Выплаты за качество выполняемых работ устанавливаются работникам культуры, которым присвоено почетное звание по основному профилю профессиональной деятельности, работникам культуры, имеющим ученую степень кандидата наук и работающим по соответствующему профилю (за исключением лиц, занимающих должности научных работников), а также за знание и использование в работе одного и более иностранных языков.</w:t>
      </w:r>
    </w:p>
    <w:p w:rsidR="003570F9" w:rsidRPr="003570F9" w:rsidRDefault="003570F9" w:rsidP="00BD76C9">
      <w:pPr>
        <w:pStyle w:val="ConsPlusNormal"/>
        <w:ind w:firstLine="709"/>
        <w:jc w:val="both"/>
      </w:pPr>
      <w:r w:rsidRPr="003570F9">
        <w:t>Рекомендуемые размеры выплат за качество выполняемых работ:</w:t>
      </w:r>
    </w:p>
    <w:p w:rsidR="003570F9" w:rsidRPr="003570F9" w:rsidRDefault="003570F9" w:rsidP="00BD76C9">
      <w:pPr>
        <w:pStyle w:val="ConsPlusNormal"/>
        <w:ind w:firstLine="709"/>
        <w:jc w:val="both"/>
      </w:pPr>
      <w:r w:rsidRPr="003570F9">
        <w:t>1) до 10% от оклада (должностного оклада) - за почетное звание "Заслуженный" или за ученую степень кандидата наук;</w:t>
      </w:r>
    </w:p>
    <w:p w:rsidR="003570F9" w:rsidRPr="003570F9" w:rsidRDefault="003570F9" w:rsidP="00BD76C9">
      <w:pPr>
        <w:pStyle w:val="ConsPlusNormal"/>
        <w:ind w:firstLine="709"/>
        <w:jc w:val="both"/>
      </w:pPr>
      <w:r w:rsidRPr="003570F9">
        <w:t>2) до 15% от оклада (должностного оклада) - за знание и использование в работе одного и более иностранных языков;</w:t>
      </w:r>
    </w:p>
    <w:p w:rsidR="003570F9" w:rsidRPr="003570F9" w:rsidRDefault="003570F9" w:rsidP="00BD76C9">
      <w:pPr>
        <w:pStyle w:val="ConsPlusNormal"/>
        <w:ind w:firstLine="709"/>
        <w:jc w:val="both"/>
      </w:pPr>
      <w:r w:rsidRPr="003570F9">
        <w:t>3) до 20% от оклада (должностного оклада) - за почетное звание "Народный";</w:t>
      </w:r>
    </w:p>
    <w:p w:rsidR="003570F9" w:rsidRPr="003570F9" w:rsidRDefault="003570F9" w:rsidP="00BD76C9">
      <w:pPr>
        <w:pStyle w:val="ConsPlusNormal"/>
        <w:ind w:firstLine="709"/>
        <w:jc w:val="both"/>
      </w:pPr>
      <w:r w:rsidRPr="003570F9">
        <w:t>4) до 25% от оклада (должностного оклада) - за почетное звание "Заслуженный" или ученую степень кандидата наук при одновременном знании и использовании в работе одного и более иностранных языков;</w:t>
      </w:r>
    </w:p>
    <w:p w:rsidR="003570F9" w:rsidRPr="003570F9" w:rsidRDefault="003570F9" w:rsidP="00BD76C9">
      <w:pPr>
        <w:pStyle w:val="ConsPlusNormal"/>
        <w:ind w:firstLine="709"/>
        <w:jc w:val="both"/>
      </w:pPr>
      <w:r w:rsidRPr="003570F9">
        <w:t>5) до 35% от оклада (должностного оклада) - за почетное звание "Народный" при одновременном знании и использовании в работе одного и более иностранных языков.</w:t>
      </w:r>
    </w:p>
    <w:p w:rsidR="003570F9" w:rsidRPr="003570F9" w:rsidRDefault="003570F9" w:rsidP="00BD76C9">
      <w:pPr>
        <w:pStyle w:val="ConsPlusNormal"/>
        <w:ind w:firstLine="709"/>
        <w:jc w:val="both"/>
      </w:pPr>
      <w:r w:rsidRPr="003570F9">
        <w:t>Выплаты за качество выполняемых работ рекомендуется устанавливать по одному из оснований, имеющему большее значение.</w:t>
      </w:r>
    </w:p>
    <w:p w:rsidR="003570F9" w:rsidRPr="003570F9" w:rsidRDefault="003570F9" w:rsidP="00BD76C9">
      <w:pPr>
        <w:pStyle w:val="ConsPlusNormal"/>
        <w:ind w:firstLine="709"/>
        <w:jc w:val="both"/>
      </w:pPr>
      <w:r w:rsidRPr="003570F9">
        <w:t>Выплаты за качество выполняемых работ не применяются в отношении работников культуры, являющихся членами государственных академий наук, которым выплачивается ежемесячная денежная выплата.</w:t>
      </w:r>
    </w:p>
    <w:p w:rsidR="003570F9" w:rsidRPr="003570F9" w:rsidRDefault="003570F9" w:rsidP="00BD76C9">
      <w:pPr>
        <w:pStyle w:val="ConsPlusNormal"/>
        <w:ind w:firstLine="709"/>
        <w:jc w:val="both"/>
      </w:pPr>
      <w:r w:rsidRPr="003570F9">
        <w:t>Выплаты за наличие ученой степени, почетных званий производятся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3570F9" w:rsidRPr="003570F9" w:rsidRDefault="003570F9" w:rsidP="00BD76C9">
      <w:pPr>
        <w:pStyle w:val="ConsPlusNormal"/>
        <w:ind w:firstLine="709"/>
        <w:jc w:val="both"/>
      </w:pPr>
      <w:r w:rsidRPr="003570F9">
        <w:t>При работе на условиях неполного рабочего времени выплаты за наличие ученой степени, почетных званий работнику культуры пропорционально уменьшаются.</w:t>
      </w:r>
    </w:p>
    <w:p w:rsidR="003570F9" w:rsidRPr="003570F9" w:rsidRDefault="003570F9" w:rsidP="00BD76C9">
      <w:pPr>
        <w:pStyle w:val="ConsPlusNormal"/>
        <w:ind w:firstLine="709"/>
        <w:jc w:val="both"/>
      </w:pPr>
      <w:r w:rsidRPr="003570F9">
        <w:t>29. Выплаты за выслугу лет устанавливаются работникам культуры в зависимости от общего количества лет, проработанных в учреждениях культуры. Рекомендуемые размеры (в процентах от оклада (должностного оклада)):</w:t>
      </w:r>
    </w:p>
    <w:p w:rsidR="003570F9" w:rsidRPr="003570F9" w:rsidRDefault="003570F9" w:rsidP="00BD76C9">
      <w:pPr>
        <w:pStyle w:val="ConsPlusNormal"/>
        <w:ind w:firstLine="709"/>
        <w:jc w:val="both"/>
      </w:pPr>
      <w:r w:rsidRPr="003570F9">
        <w:t>1) при выслуге лет от 1 года до 3 лет - 5%;</w:t>
      </w:r>
    </w:p>
    <w:p w:rsidR="003570F9" w:rsidRPr="003570F9" w:rsidRDefault="003570F9" w:rsidP="00BD76C9">
      <w:pPr>
        <w:pStyle w:val="ConsPlusNormal"/>
        <w:ind w:firstLine="709"/>
        <w:jc w:val="both"/>
      </w:pPr>
      <w:r w:rsidRPr="003570F9">
        <w:t>2) при выслуге лет от 3 до 5 лет - 10%;</w:t>
      </w:r>
    </w:p>
    <w:p w:rsidR="003570F9" w:rsidRPr="003570F9" w:rsidRDefault="003570F9" w:rsidP="00BD76C9">
      <w:pPr>
        <w:pStyle w:val="ConsPlusNormal"/>
        <w:ind w:firstLine="709"/>
        <w:jc w:val="both"/>
      </w:pPr>
      <w:r w:rsidRPr="003570F9">
        <w:t>3) при выслуге лет свыше 5 лет - 15%.</w:t>
      </w:r>
    </w:p>
    <w:p w:rsidR="003570F9" w:rsidRPr="003570F9" w:rsidRDefault="003570F9" w:rsidP="00BD76C9">
      <w:pPr>
        <w:pStyle w:val="ConsPlusNormal"/>
        <w:ind w:firstLine="709"/>
        <w:jc w:val="both"/>
      </w:pPr>
      <w:r w:rsidRPr="003570F9">
        <w:t>30. Повышающий коэффициент к окладу (должностному окладу) за квалификационную категорию устанавливается с целью стимулирования работников культуры к качественному результату труда, профессиональному росту путем повышения профессиональной квалификации и компетентности.</w:t>
      </w:r>
    </w:p>
    <w:p w:rsidR="003570F9" w:rsidRPr="003570F9" w:rsidRDefault="003570F9" w:rsidP="00BD76C9">
      <w:pPr>
        <w:pStyle w:val="ConsPlusNormal"/>
        <w:ind w:firstLine="709"/>
        <w:jc w:val="both"/>
      </w:pPr>
      <w:r w:rsidRPr="003570F9">
        <w:t>Рекомендуемые размеры повышающего коэффициента к окладу (должностному окладу) за квалификационную категорию:</w:t>
      </w:r>
    </w:p>
    <w:p w:rsidR="003570F9" w:rsidRPr="003570F9" w:rsidRDefault="003570F9" w:rsidP="00BD76C9">
      <w:pPr>
        <w:pStyle w:val="ConsPlusNormal"/>
        <w:ind w:firstLine="709"/>
        <w:jc w:val="both"/>
      </w:pPr>
      <w:r w:rsidRPr="003570F9">
        <w:t>1) ведущий мастер сцены - 0,20;</w:t>
      </w:r>
    </w:p>
    <w:p w:rsidR="003570F9" w:rsidRPr="003570F9" w:rsidRDefault="003570F9" w:rsidP="00BD76C9">
      <w:pPr>
        <w:pStyle w:val="ConsPlusNormal"/>
        <w:ind w:firstLine="709"/>
        <w:jc w:val="both"/>
      </w:pPr>
      <w:r w:rsidRPr="003570F9">
        <w:t>2) высшая квалификационная категория - 0,15;</w:t>
      </w:r>
    </w:p>
    <w:p w:rsidR="003570F9" w:rsidRPr="003570F9" w:rsidRDefault="003570F9" w:rsidP="00BD76C9">
      <w:pPr>
        <w:pStyle w:val="ConsPlusNormal"/>
        <w:ind w:firstLine="709"/>
        <w:jc w:val="both"/>
      </w:pPr>
      <w:r w:rsidRPr="003570F9">
        <w:t>3) первая квалификационная категория - 0,10;</w:t>
      </w:r>
    </w:p>
    <w:p w:rsidR="003570F9" w:rsidRPr="003570F9" w:rsidRDefault="003570F9" w:rsidP="00BD76C9">
      <w:pPr>
        <w:pStyle w:val="ConsPlusNormal"/>
        <w:ind w:firstLine="709"/>
        <w:jc w:val="both"/>
      </w:pPr>
      <w:r w:rsidRPr="003570F9">
        <w:t>4) вторая квалификационная категория - 0,05.</w:t>
      </w:r>
    </w:p>
    <w:p w:rsidR="003570F9" w:rsidRPr="003570F9" w:rsidRDefault="003570F9" w:rsidP="00BD76C9">
      <w:pPr>
        <w:pStyle w:val="ConsPlusNormal"/>
        <w:ind w:firstLine="709"/>
        <w:jc w:val="both"/>
      </w:pPr>
      <w:r w:rsidRPr="003570F9">
        <w:t>Применение повышающего коэффициента к окладу (должностному окладу) за квалификационную категорию не образует новый оклад и не учитывается при начислении иных выплат компенсационного и стимулирующего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Работникам культуры, совмещающим должности, по решению соответствующей аттестационной комиссии повышающий коэффициент к окладу (должностному окладу) за квалификационную категорию, выплачиваемый по одной должности, может распространяться на другие должности в случае совпадения профилей работы и должностных обязанностей.</w:t>
      </w:r>
    </w:p>
    <w:p w:rsidR="003570F9" w:rsidRPr="003570F9" w:rsidRDefault="003570F9" w:rsidP="000E1C05">
      <w:pPr>
        <w:pStyle w:val="ConsPlusNormal"/>
        <w:ind w:firstLine="709"/>
        <w:jc w:val="both"/>
      </w:pPr>
      <w:r w:rsidRPr="003570F9">
        <w:t xml:space="preserve">31. Персональный повышающий коэффициент к окладу (должностному окладу) может быть установлен работнику культуры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w:t>
      </w:r>
      <w:r w:rsidR="000E1C05">
        <w:t xml:space="preserve"> </w:t>
      </w:r>
      <w:r w:rsidRPr="003570F9">
        <w:t>поставленных задач и других факторов.</w:t>
      </w:r>
    </w:p>
    <w:p w:rsidR="003570F9" w:rsidRPr="003570F9" w:rsidRDefault="003570F9" w:rsidP="00BD76C9">
      <w:pPr>
        <w:pStyle w:val="ConsPlusNormal"/>
        <w:ind w:firstLine="709"/>
        <w:jc w:val="both"/>
      </w:pPr>
      <w:r w:rsidRPr="003570F9">
        <w:t>Рекомендуемый размер персонального повышающего коэффициента к окладу (должностному окладу) - до 3,0.</w:t>
      </w:r>
    </w:p>
    <w:p w:rsidR="003570F9" w:rsidRPr="003570F9" w:rsidRDefault="003570F9" w:rsidP="00BD76C9">
      <w:pPr>
        <w:pStyle w:val="ConsPlusNormal"/>
        <w:ind w:firstLine="709"/>
        <w:jc w:val="both"/>
      </w:pPr>
      <w:r w:rsidRPr="003570F9">
        <w:t>Применение персонального повышающего коэффициента к окладу (должностному окладу) не образует новый оклад и не учитывается при начислении иных выплат компенсационного и стимулирующего характера, устанавливаемых в процентном отношении к окладу (должностному окладу).</w:t>
      </w:r>
    </w:p>
    <w:p w:rsidR="001D1AC7" w:rsidRDefault="001D1AC7" w:rsidP="00BD76C9">
      <w:pPr>
        <w:pStyle w:val="ConsPlusNormal"/>
        <w:ind w:firstLine="709"/>
        <w:jc w:val="both"/>
      </w:pPr>
    </w:p>
    <w:p w:rsidR="001D1AC7" w:rsidRDefault="001D1AC7" w:rsidP="00BD76C9">
      <w:pPr>
        <w:pStyle w:val="ConsPlusNormal"/>
        <w:ind w:firstLine="709"/>
        <w:jc w:val="both"/>
      </w:pPr>
    </w:p>
    <w:p w:rsidR="003570F9" w:rsidRPr="003570F9" w:rsidRDefault="003570F9" w:rsidP="00BD76C9">
      <w:pPr>
        <w:pStyle w:val="ConsPlusNormal"/>
        <w:ind w:firstLine="709"/>
        <w:jc w:val="both"/>
      </w:pPr>
      <w:r w:rsidRPr="003570F9">
        <w:t xml:space="preserve">32. Повышающий коэффициент к окладу (должностному окладу) по учреждению культуры (структурному подразделению) устанавливается работникам культуры, осуществляющим свою деятельность в учреждениях культуры, указанных в </w:t>
      </w:r>
      <w:hyperlink w:anchor="P496" w:history="1">
        <w:r w:rsidRPr="003570F9">
          <w:t>приложении N 2</w:t>
        </w:r>
      </w:hyperlink>
      <w:r w:rsidRPr="003570F9">
        <w:t xml:space="preserve"> к настоящему Примерному положению. Рекомендуемый </w:t>
      </w:r>
      <w:hyperlink w:anchor="P496" w:history="1">
        <w:r w:rsidRPr="003570F9">
          <w:t>размер</w:t>
        </w:r>
      </w:hyperlink>
      <w:r w:rsidRPr="003570F9">
        <w:t xml:space="preserve"> повышающего коэффициента к окладу (должностному окладу) по учреждению культуры (структурному подразделению) также приведен в приложении N 2 к настоящему Примерному положению.</w:t>
      </w:r>
    </w:p>
    <w:p w:rsidR="003570F9" w:rsidRPr="003570F9" w:rsidRDefault="003570F9" w:rsidP="00BD76C9">
      <w:pPr>
        <w:pStyle w:val="ConsPlusNormal"/>
        <w:ind w:firstLine="709"/>
        <w:jc w:val="both"/>
      </w:pPr>
      <w:r w:rsidRPr="003570F9">
        <w:t>Применение повышающего коэффициента к окладу (должностному окладу) по учреждению культуры (структурному подразделению) не образует новый оклад и не учитывается при начислении иных выплат компенсационного и стимулирующего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Выплаты компенсационного и стимулирующего характера устанавливаются в процентном отношении к окладу (должностному окладу) без учета повышающего коэффициента к окладу (должностному окладу) по учреждению культуры (структурному подразделению).</w:t>
      </w:r>
    </w:p>
    <w:p w:rsidR="003570F9" w:rsidRPr="003570F9" w:rsidRDefault="003570F9" w:rsidP="00BD76C9">
      <w:pPr>
        <w:pStyle w:val="ConsPlusNormal"/>
        <w:ind w:firstLine="709"/>
        <w:jc w:val="both"/>
      </w:pPr>
      <w:r w:rsidRPr="003570F9">
        <w:t>33. Повышающий коэффициент к окладу (должностному окладу) по занимаемой должности устанавливается всем работникам культуры, должности которых предусматривают внутридолжностное категорирование.</w:t>
      </w:r>
    </w:p>
    <w:p w:rsidR="003570F9" w:rsidRPr="003570F9" w:rsidRDefault="003570F9" w:rsidP="00BD76C9">
      <w:pPr>
        <w:pStyle w:val="ConsPlusNormal"/>
        <w:ind w:firstLine="709"/>
        <w:jc w:val="both"/>
      </w:pPr>
      <w:r w:rsidRPr="003570F9">
        <w:t>Рекомендуемые размеры повышающего коэффициента к окладу (должностному окладу) по занимаемой должности:</w:t>
      </w:r>
    </w:p>
    <w:p w:rsidR="003570F9" w:rsidRPr="003570F9" w:rsidRDefault="003570F9" w:rsidP="00BD76C9">
      <w:pPr>
        <w:pStyle w:val="ConsPlusNormal"/>
        <w:ind w:firstLine="709"/>
        <w:jc w:val="both"/>
      </w:pPr>
      <w:r w:rsidRPr="003570F9">
        <w:t>1) главный специалист - 0,25;</w:t>
      </w:r>
    </w:p>
    <w:p w:rsidR="003570F9" w:rsidRPr="003570F9" w:rsidRDefault="003570F9" w:rsidP="00BD76C9">
      <w:pPr>
        <w:pStyle w:val="ConsPlusNormal"/>
        <w:ind w:firstLine="709"/>
        <w:jc w:val="both"/>
      </w:pPr>
      <w:r w:rsidRPr="003570F9">
        <w:t>2) ведущий специалист - 0,20;</w:t>
      </w:r>
    </w:p>
    <w:p w:rsidR="003570F9" w:rsidRPr="003570F9" w:rsidRDefault="003570F9" w:rsidP="00BD76C9">
      <w:pPr>
        <w:pStyle w:val="ConsPlusNormal"/>
        <w:ind w:firstLine="709"/>
        <w:jc w:val="both"/>
      </w:pPr>
      <w:r w:rsidRPr="003570F9">
        <w:t>3) специалист высшей категории - 0,15;</w:t>
      </w:r>
    </w:p>
    <w:p w:rsidR="003570F9" w:rsidRPr="003570F9" w:rsidRDefault="003570F9" w:rsidP="00BD76C9">
      <w:pPr>
        <w:pStyle w:val="ConsPlusNormal"/>
        <w:ind w:firstLine="709"/>
        <w:jc w:val="both"/>
      </w:pPr>
      <w:r w:rsidRPr="003570F9">
        <w:t>4) специалист первой категории - 0,10;</w:t>
      </w:r>
    </w:p>
    <w:p w:rsidR="003570F9" w:rsidRPr="003570F9" w:rsidRDefault="003570F9" w:rsidP="00BD76C9">
      <w:pPr>
        <w:pStyle w:val="ConsPlusNormal"/>
        <w:ind w:firstLine="709"/>
        <w:jc w:val="both"/>
      </w:pPr>
      <w:r w:rsidRPr="003570F9">
        <w:t>5) специалист второй категории - 0,05;</w:t>
      </w:r>
    </w:p>
    <w:p w:rsidR="003570F9" w:rsidRPr="003570F9" w:rsidRDefault="003570F9" w:rsidP="00BD76C9">
      <w:pPr>
        <w:pStyle w:val="ConsPlusNormal"/>
        <w:ind w:firstLine="709"/>
        <w:jc w:val="both"/>
      </w:pPr>
      <w:r w:rsidRPr="003570F9">
        <w:t>6) специалист третьей категории - 0,03.</w:t>
      </w:r>
    </w:p>
    <w:p w:rsidR="000E1C05" w:rsidRDefault="003570F9" w:rsidP="00BD76C9">
      <w:pPr>
        <w:pStyle w:val="ConsPlusNormal"/>
        <w:ind w:firstLine="709"/>
        <w:jc w:val="both"/>
      </w:pPr>
      <w:r w:rsidRPr="003570F9">
        <w:t xml:space="preserve">Применение повышающего коэффициента к окладу (должностному окладу) по занимаемой должности не образует новый оклад и не учитывается при </w:t>
      </w:r>
    </w:p>
    <w:p w:rsidR="003570F9" w:rsidRPr="003570F9" w:rsidRDefault="003570F9" w:rsidP="001D1AC7">
      <w:pPr>
        <w:pStyle w:val="ConsPlusNormal"/>
        <w:ind w:firstLine="0"/>
        <w:jc w:val="both"/>
      </w:pPr>
      <w:r w:rsidRPr="003570F9">
        <w:t>начислении иных выплат компенсационного и стимулирующего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34. Размер выплат по повышающим коэффициентам к окладу (должностному окладу) определяется путем умножения размера оклада (должностного оклада) работника культуры на повышающий коэффициент. Выплаты по повышающим коэффициентам к окладу (должностному окладу) носят стимулирующий характер.</w:t>
      </w:r>
    </w:p>
    <w:p w:rsidR="003570F9" w:rsidRPr="003570F9" w:rsidRDefault="003570F9" w:rsidP="00BD76C9">
      <w:pPr>
        <w:pStyle w:val="ConsPlusNormal"/>
        <w:ind w:firstLine="709"/>
        <w:jc w:val="both"/>
      </w:pPr>
      <w:r w:rsidRPr="003570F9">
        <w:t>Решение об установлении повышающих коэффициентов и их размерах принимается руководителем учреждения культуры персонально в отношении каждого работника культуры.</w:t>
      </w:r>
    </w:p>
    <w:p w:rsidR="003570F9" w:rsidRPr="003570F9" w:rsidRDefault="003570F9" w:rsidP="00BD76C9">
      <w:pPr>
        <w:pStyle w:val="ConsPlusNormal"/>
        <w:ind w:firstLine="709"/>
        <w:jc w:val="both"/>
      </w:pPr>
      <w:r w:rsidRPr="003570F9">
        <w:t>Повышающие коэффициенты к окладам (должностным окладам) устанавливаются на определенный период времени в течение соответствующего календарного года.</w:t>
      </w:r>
    </w:p>
    <w:p w:rsidR="003570F9" w:rsidRPr="003570F9" w:rsidRDefault="003570F9" w:rsidP="00BD76C9">
      <w:pPr>
        <w:pStyle w:val="ConsPlusNormal"/>
        <w:ind w:firstLine="709"/>
        <w:jc w:val="both"/>
      </w:pPr>
      <w:r w:rsidRPr="003570F9">
        <w:t>35. Установление выплат стимулирующего характера осуществляется по решению руководителя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rsidR="003570F9" w:rsidRPr="003570F9" w:rsidRDefault="003570F9" w:rsidP="00BD76C9">
      <w:pPr>
        <w:pStyle w:val="ConsPlusNormal"/>
        <w:ind w:firstLine="709"/>
        <w:jc w:val="both"/>
      </w:pPr>
      <w:r w:rsidRPr="003570F9">
        <w:t>1) руководителям структурных подразделений учреждения культуры и работникам культуры, подчиненным заместителям руководителя учреждения культуры, - по представлению заместителей руководителя учреждения культуры;</w:t>
      </w:r>
    </w:p>
    <w:p w:rsidR="003570F9" w:rsidRPr="003570F9" w:rsidRDefault="003570F9" w:rsidP="00BD76C9">
      <w:pPr>
        <w:pStyle w:val="ConsPlusNormal"/>
        <w:ind w:firstLine="709"/>
        <w:jc w:val="both"/>
      </w:pPr>
      <w:r w:rsidRPr="003570F9">
        <w:t>2) остальным работникам культуры, занятым в структурных подразделениях учреждения культуры, - на основании представлений руководителей соответствующих структурных подразделений учреждения культуры.</w:t>
      </w:r>
    </w:p>
    <w:p w:rsidR="003570F9" w:rsidRPr="003570F9" w:rsidRDefault="003570F9" w:rsidP="00BD76C9">
      <w:pPr>
        <w:pStyle w:val="ConsPlusNormal"/>
        <w:ind w:firstLine="709"/>
        <w:jc w:val="both"/>
      </w:pPr>
      <w:r w:rsidRPr="003570F9">
        <w:t xml:space="preserve">36. Работникам культуры выплачиваются премиальные выплаты по итогам работы, предусмотренные </w:t>
      </w:r>
      <w:hyperlink w:anchor="P407" w:history="1">
        <w:r w:rsidRPr="003570F9">
          <w:t>главой 8</w:t>
        </w:r>
      </w:hyperlink>
      <w:r w:rsidRPr="003570F9">
        <w:t xml:space="preserve"> настоящего Примерного положения.</w:t>
      </w:r>
    </w:p>
    <w:p w:rsidR="003570F9" w:rsidRPr="000E1C05" w:rsidRDefault="003570F9" w:rsidP="00BD76C9">
      <w:pPr>
        <w:pStyle w:val="ConsPlusNormal"/>
        <w:ind w:firstLine="709"/>
        <w:jc w:val="center"/>
        <w:rPr>
          <w:b/>
        </w:rPr>
      </w:pPr>
    </w:p>
    <w:p w:rsidR="003570F9" w:rsidRPr="000E1C05" w:rsidRDefault="003570F9" w:rsidP="00BD76C9">
      <w:pPr>
        <w:pStyle w:val="ConsPlusNormal"/>
        <w:ind w:firstLine="709"/>
        <w:jc w:val="center"/>
        <w:rPr>
          <w:b/>
        </w:rPr>
      </w:pPr>
      <w:r w:rsidRPr="000E1C05">
        <w:rPr>
          <w:b/>
        </w:rPr>
        <w:t>Глава 4. Порядок и условия оплаты труда работников учреждения культуры, занимающих общеотраслевые должности руководителей, специалистов и служащих</w:t>
      </w:r>
    </w:p>
    <w:p w:rsidR="003570F9" w:rsidRPr="003570F9" w:rsidRDefault="003570F9" w:rsidP="00BD76C9">
      <w:pPr>
        <w:pStyle w:val="ConsPlusNormal"/>
        <w:ind w:firstLine="709"/>
        <w:jc w:val="both"/>
      </w:pPr>
    </w:p>
    <w:p w:rsidR="003570F9" w:rsidRPr="003570F9" w:rsidRDefault="003570F9" w:rsidP="00BD76C9">
      <w:pPr>
        <w:pStyle w:val="ConsPlusNormal"/>
        <w:ind w:firstLine="709"/>
        <w:jc w:val="both"/>
      </w:pPr>
      <w:r w:rsidRPr="003570F9">
        <w:t xml:space="preserve">37. Минимальные размеры окладов (должностных окладов) работников учреждения культуры, занимающих общеотраслевые должности руководителей, специалистов и служащих (далее - работники, занимающие общеотраслевые должности), устанавливаются на основе отнесения занимаемых ими должностей к соответствующим </w:t>
      </w:r>
      <w:hyperlink r:id="rId28" w:history="1">
        <w:r w:rsidRPr="003570F9">
          <w:t>ПКГ</w:t>
        </w:r>
      </w:hyperlink>
      <w:r w:rsidRPr="003570F9">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 и приведены в таблице 2:</w:t>
      </w:r>
    </w:p>
    <w:p w:rsidR="003570F9" w:rsidRPr="003570F9" w:rsidRDefault="003570F9" w:rsidP="00BD76C9">
      <w:pPr>
        <w:pStyle w:val="ConsPlusNormal"/>
        <w:ind w:firstLine="0"/>
        <w:jc w:val="both"/>
      </w:pPr>
    </w:p>
    <w:p w:rsidR="003570F9" w:rsidRPr="003570F9" w:rsidRDefault="003570F9" w:rsidP="00BD76C9">
      <w:pPr>
        <w:pStyle w:val="ConsPlusNormal"/>
        <w:ind w:firstLine="0"/>
        <w:jc w:val="right"/>
      </w:pPr>
      <w:r w:rsidRPr="003570F9">
        <w:t>Таблица 2</w:t>
      </w:r>
    </w:p>
    <w:p w:rsidR="003570F9" w:rsidRPr="003570F9" w:rsidRDefault="003570F9" w:rsidP="00BD76C9">
      <w:pPr>
        <w:pStyle w:val="ConsPlusNormal"/>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6"/>
        <w:gridCol w:w="9923"/>
        <w:gridCol w:w="4111"/>
      </w:tblGrid>
      <w:tr w:rsidR="003570F9" w:rsidRPr="003570F9" w:rsidTr="003570F9">
        <w:tc>
          <w:tcPr>
            <w:tcW w:w="1196" w:type="dxa"/>
          </w:tcPr>
          <w:p w:rsidR="003570F9" w:rsidRPr="003570F9" w:rsidRDefault="003570F9" w:rsidP="00BD76C9">
            <w:pPr>
              <w:pStyle w:val="ConsPlusNormal"/>
              <w:ind w:firstLine="0"/>
              <w:jc w:val="both"/>
            </w:pPr>
            <w:r w:rsidRPr="003570F9">
              <w:t>Номер строки</w:t>
            </w:r>
          </w:p>
        </w:tc>
        <w:tc>
          <w:tcPr>
            <w:tcW w:w="9923" w:type="dxa"/>
          </w:tcPr>
          <w:p w:rsidR="003570F9" w:rsidRPr="003570F9" w:rsidRDefault="003570F9" w:rsidP="00BD76C9">
            <w:pPr>
              <w:pStyle w:val="ConsPlusNormal"/>
              <w:ind w:firstLine="0"/>
              <w:jc w:val="both"/>
            </w:pPr>
            <w:r w:rsidRPr="003570F9">
              <w:t>Профессиональные квалификационные группы общеотраслевых должностей руководителей, специалистов и служащих</w:t>
            </w:r>
          </w:p>
        </w:tc>
        <w:tc>
          <w:tcPr>
            <w:tcW w:w="4111" w:type="dxa"/>
          </w:tcPr>
          <w:p w:rsidR="003570F9" w:rsidRPr="003570F9" w:rsidRDefault="003570F9" w:rsidP="00BD76C9">
            <w:pPr>
              <w:pStyle w:val="ConsPlusNormal"/>
              <w:ind w:firstLine="0"/>
              <w:jc w:val="both"/>
            </w:pPr>
            <w:r w:rsidRPr="003570F9">
              <w:t>Размер минимального оклада (должностного оклада) (рублей)</w:t>
            </w:r>
          </w:p>
        </w:tc>
      </w:tr>
      <w:tr w:rsidR="003570F9" w:rsidRPr="003570F9" w:rsidTr="003570F9">
        <w:tc>
          <w:tcPr>
            <w:tcW w:w="1196" w:type="dxa"/>
          </w:tcPr>
          <w:p w:rsidR="003570F9" w:rsidRPr="003570F9" w:rsidRDefault="003570F9" w:rsidP="00BD76C9">
            <w:pPr>
              <w:pStyle w:val="ConsPlusNormal"/>
              <w:ind w:firstLine="0"/>
              <w:jc w:val="both"/>
            </w:pPr>
            <w:r w:rsidRPr="003570F9">
              <w:t>1</w:t>
            </w:r>
          </w:p>
        </w:tc>
        <w:tc>
          <w:tcPr>
            <w:tcW w:w="14034" w:type="dxa"/>
            <w:gridSpan w:val="2"/>
          </w:tcPr>
          <w:p w:rsidR="003570F9" w:rsidRPr="003570F9" w:rsidRDefault="003570F9" w:rsidP="00BD76C9">
            <w:pPr>
              <w:pStyle w:val="ConsPlusNormal"/>
              <w:ind w:firstLine="0"/>
              <w:jc w:val="both"/>
            </w:pPr>
            <w:r w:rsidRPr="003570F9">
              <w:t>Должности, отнесенные к ПКГ "Общеотраслевые должности служащих первого уровня"</w:t>
            </w:r>
          </w:p>
        </w:tc>
      </w:tr>
      <w:tr w:rsidR="003570F9" w:rsidRPr="003570F9" w:rsidTr="003570F9">
        <w:tc>
          <w:tcPr>
            <w:tcW w:w="1196" w:type="dxa"/>
          </w:tcPr>
          <w:p w:rsidR="003570F9" w:rsidRPr="003570F9" w:rsidRDefault="003570F9" w:rsidP="00BD76C9">
            <w:pPr>
              <w:pStyle w:val="ConsPlusNormal"/>
              <w:ind w:firstLine="0"/>
              <w:jc w:val="both"/>
            </w:pPr>
            <w:r w:rsidRPr="003570F9">
              <w:t>2.</w:t>
            </w:r>
          </w:p>
        </w:tc>
        <w:tc>
          <w:tcPr>
            <w:tcW w:w="9923" w:type="dxa"/>
          </w:tcPr>
          <w:p w:rsidR="003570F9" w:rsidRPr="003570F9" w:rsidRDefault="003570F9" w:rsidP="00BD76C9">
            <w:pPr>
              <w:pStyle w:val="ConsPlusNormal"/>
              <w:ind w:firstLine="0"/>
              <w:jc w:val="both"/>
            </w:pPr>
            <w:r w:rsidRPr="003570F9">
              <w:t>1 квалификационный уровень</w:t>
            </w:r>
          </w:p>
        </w:tc>
        <w:tc>
          <w:tcPr>
            <w:tcW w:w="4111" w:type="dxa"/>
          </w:tcPr>
          <w:p w:rsidR="003570F9" w:rsidRPr="003570F9" w:rsidRDefault="003570F9" w:rsidP="00BD76C9">
            <w:pPr>
              <w:pStyle w:val="ConsPlusNormal"/>
              <w:ind w:firstLine="0"/>
              <w:jc w:val="both"/>
            </w:pPr>
            <w:r w:rsidRPr="003570F9">
              <w:t>2912</w:t>
            </w:r>
          </w:p>
        </w:tc>
      </w:tr>
      <w:tr w:rsidR="003570F9" w:rsidRPr="003570F9" w:rsidTr="003570F9">
        <w:tc>
          <w:tcPr>
            <w:tcW w:w="1196" w:type="dxa"/>
          </w:tcPr>
          <w:p w:rsidR="003570F9" w:rsidRPr="003570F9" w:rsidRDefault="003570F9" w:rsidP="00BD76C9">
            <w:pPr>
              <w:pStyle w:val="ConsPlusNormal"/>
              <w:ind w:firstLine="0"/>
              <w:jc w:val="both"/>
            </w:pPr>
            <w:r w:rsidRPr="003570F9">
              <w:t>3.</w:t>
            </w:r>
          </w:p>
        </w:tc>
        <w:tc>
          <w:tcPr>
            <w:tcW w:w="9923" w:type="dxa"/>
          </w:tcPr>
          <w:p w:rsidR="003570F9" w:rsidRPr="003570F9" w:rsidRDefault="003570F9" w:rsidP="00BD76C9">
            <w:pPr>
              <w:pStyle w:val="ConsPlusNormal"/>
              <w:ind w:firstLine="0"/>
              <w:jc w:val="both"/>
            </w:pPr>
            <w:r w:rsidRPr="003570F9">
              <w:t>2 квалификационный уровень</w:t>
            </w:r>
          </w:p>
        </w:tc>
        <w:tc>
          <w:tcPr>
            <w:tcW w:w="4111" w:type="dxa"/>
          </w:tcPr>
          <w:p w:rsidR="003570F9" w:rsidRPr="003570F9" w:rsidRDefault="003570F9" w:rsidP="00BD76C9">
            <w:pPr>
              <w:pStyle w:val="ConsPlusNormal"/>
              <w:ind w:firstLine="0"/>
              <w:jc w:val="both"/>
            </w:pPr>
            <w:r w:rsidRPr="003570F9">
              <w:t>3640</w:t>
            </w:r>
          </w:p>
        </w:tc>
      </w:tr>
      <w:tr w:rsidR="003570F9" w:rsidRPr="003570F9" w:rsidTr="003570F9">
        <w:tc>
          <w:tcPr>
            <w:tcW w:w="1196" w:type="dxa"/>
          </w:tcPr>
          <w:p w:rsidR="003570F9" w:rsidRPr="003570F9" w:rsidRDefault="003570F9" w:rsidP="00BD76C9">
            <w:pPr>
              <w:pStyle w:val="ConsPlusNormal"/>
              <w:ind w:firstLine="0"/>
              <w:jc w:val="both"/>
            </w:pPr>
            <w:r w:rsidRPr="003570F9">
              <w:t>4.</w:t>
            </w:r>
          </w:p>
        </w:tc>
        <w:tc>
          <w:tcPr>
            <w:tcW w:w="14034" w:type="dxa"/>
            <w:gridSpan w:val="2"/>
          </w:tcPr>
          <w:p w:rsidR="003570F9" w:rsidRPr="003570F9" w:rsidRDefault="003570F9" w:rsidP="00BD76C9">
            <w:pPr>
              <w:pStyle w:val="ConsPlusNormal"/>
              <w:ind w:firstLine="0"/>
              <w:jc w:val="both"/>
            </w:pPr>
            <w:r w:rsidRPr="003570F9">
              <w:t>Должности, отнесенные к ПКГ "Общеотраслевые должности служащих второго уровня"</w:t>
            </w:r>
          </w:p>
        </w:tc>
      </w:tr>
      <w:tr w:rsidR="003570F9" w:rsidRPr="003570F9" w:rsidTr="003570F9">
        <w:tc>
          <w:tcPr>
            <w:tcW w:w="1196" w:type="dxa"/>
          </w:tcPr>
          <w:p w:rsidR="003570F9" w:rsidRPr="003570F9" w:rsidRDefault="003570F9" w:rsidP="00BD76C9">
            <w:pPr>
              <w:pStyle w:val="ConsPlusNormal"/>
              <w:ind w:firstLine="0"/>
              <w:jc w:val="both"/>
            </w:pPr>
            <w:r w:rsidRPr="003570F9">
              <w:t>5.</w:t>
            </w:r>
          </w:p>
        </w:tc>
        <w:tc>
          <w:tcPr>
            <w:tcW w:w="9923" w:type="dxa"/>
          </w:tcPr>
          <w:p w:rsidR="003570F9" w:rsidRPr="003570F9" w:rsidRDefault="003570F9" w:rsidP="00BD76C9">
            <w:pPr>
              <w:pStyle w:val="ConsPlusNormal"/>
              <w:ind w:firstLine="0"/>
              <w:jc w:val="both"/>
            </w:pPr>
            <w:r w:rsidRPr="003570F9">
              <w:t>1 квалификационный уровень: инспектор по кадрам</w:t>
            </w:r>
          </w:p>
        </w:tc>
        <w:tc>
          <w:tcPr>
            <w:tcW w:w="4111" w:type="dxa"/>
          </w:tcPr>
          <w:p w:rsidR="003570F9" w:rsidRPr="003570F9" w:rsidRDefault="003570F9" w:rsidP="00BD76C9">
            <w:pPr>
              <w:pStyle w:val="ConsPlusNormal"/>
              <w:ind w:firstLine="0"/>
              <w:jc w:val="both"/>
            </w:pPr>
            <w:r w:rsidRPr="003570F9">
              <w:t>4368</w:t>
            </w:r>
          </w:p>
        </w:tc>
      </w:tr>
      <w:tr w:rsidR="003570F9" w:rsidRPr="003570F9" w:rsidTr="003570F9">
        <w:tc>
          <w:tcPr>
            <w:tcW w:w="1196" w:type="dxa"/>
          </w:tcPr>
          <w:p w:rsidR="003570F9" w:rsidRPr="003570F9" w:rsidRDefault="003570F9" w:rsidP="00BD76C9">
            <w:pPr>
              <w:pStyle w:val="ConsPlusNormal"/>
              <w:ind w:firstLine="0"/>
              <w:jc w:val="both"/>
            </w:pPr>
            <w:r w:rsidRPr="003570F9">
              <w:t>6.</w:t>
            </w:r>
          </w:p>
        </w:tc>
        <w:tc>
          <w:tcPr>
            <w:tcW w:w="9923" w:type="dxa"/>
          </w:tcPr>
          <w:p w:rsidR="003570F9" w:rsidRPr="003570F9" w:rsidRDefault="003570F9" w:rsidP="00BD76C9">
            <w:pPr>
              <w:pStyle w:val="ConsPlusNormal"/>
              <w:ind w:firstLine="0"/>
              <w:jc w:val="both"/>
            </w:pPr>
            <w:r w:rsidRPr="003570F9">
              <w:t>2 квалификационный уровень</w:t>
            </w:r>
          </w:p>
        </w:tc>
        <w:tc>
          <w:tcPr>
            <w:tcW w:w="4111" w:type="dxa"/>
          </w:tcPr>
          <w:p w:rsidR="003570F9" w:rsidRPr="003570F9" w:rsidRDefault="003570F9" w:rsidP="00BD76C9">
            <w:pPr>
              <w:pStyle w:val="ConsPlusNormal"/>
              <w:ind w:firstLine="0"/>
              <w:jc w:val="both"/>
            </w:pPr>
            <w:r w:rsidRPr="003570F9">
              <w:t>4888</w:t>
            </w:r>
          </w:p>
        </w:tc>
      </w:tr>
      <w:tr w:rsidR="003570F9" w:rsidRPr="003570F9" w:rsidTr="003570F9">
        <w:tc>
          <w:tcPr>
            <w:tcW w:w="1196" w:type="dxa"/>
          </w:tcPr>
          <w:p w:rsidR="003570F9" w:rsidRPr="003570F9" w:rsidRDefault="003570F9" w:rsidP="00BD76C9">
            <w:pPr>
              <w:pStyle w:val="ConsPlusNormal"/>
              <w:ind w:firstLine="0"/>
              <w:jc w:val="both"/>
            </w:pPr>
            <w:r w:rsidRPr="003570F9">
              <w:t>7.</w:t>
            </w:r>
          </w:p>
        </w:tc>
        <w:tc>
          <w:tcPr>
            <w:tcW w:w="9923" w:type="dxa"/>
          </w:tcPr>
          <w:p w:rsidR="003570F9" w:rsidRPr="003570F9" w:rsidRDefault="003570F9" w:rsidP="00BD76C9">
            <w:pPr>
              <w:pStyle w:val="ConsPlusNormal"/>
              <w:ind w:firstLine="0"/>
              <w:jc w:val="both"/>
            </w:pPr>
            <w:r w:rsidRPr="003570F9">
              <w:t>3 квалификационный уровень</w:t>
            </w:r>
          </w:p>
        </w:tc>
        <w:tc>
          <w:tcPr>
            <w:tcW w:w="4111" w:type="dxa"/>
          </w:tcPr>
          <w:p w:rsidR="003570F9" w:rsidRPr="003570F9" w:rsidRDefault="003570F9" w:rsidP="00BD76C9">
            <w:pPr>
              <w:pStyle w:val="ConsPlusNormal"/>
              <w:ind w:firstLine="0"/>
              <w:jc w:val="both"/>
            </w:pPr>
            <w:r w:rsidRPr="003570F9">
              <w:t>5470</w:t>
            </w:r>
          </w:p>
        </w:tc>
      </w:tr>
      <w:tr w:rsidR="003570F9" w:rsidRPr="003570F9" w:rsidTr="003570F9">
        <w:tc>
          <w:tcPr>
            <w:tcW w:w="1196" w:type="dxa"/>
          </w:tcPr>
          <w:p w:rsidR="003570F9" w:rsidRPr="003570F9" w:rsidRDefault="003570F9" w:rsidP="00BD76C9">
            <w:pPr>
              <w:pStyle w:val="ConsPlusNormal"/>
              <w:ind w:firstLine="0"/>
              <w:jc w:val="both"/>
            </w:pPr>
            <w:r w:rsidRPr="003570F9">
              <w:t>8.</w:t>
            </w:r>
          </w:p>
        </w:tc>
        <w:tc>
          <w:tcPr>
            <w:tcW w:w="9923" w:type="dxa"/>
          </w:tcPr>
          <w:p w:rsidR="003570F9" w:rsidRPr="003570F9" w:rsidRDefault="003570F9" w:rsidP="00BD76C9">
            <w:pPr>
              <w:pStyle w:val="ConsPlusNormal"/>
              <w:ind w:firstLine="0"/>
              <w:jc w:val="both"/>
            </w:pPr>
            <w:r w:rsidRPr="003570F9">
              <w:t>4 квалификационный уровень</w:t>
            </w:r>
          </w:p>
        </w:tc>
        <w:tc>
          <w:tcPr>
            <w:tcW w:w="4111" w:type="dxa"/>
          </w:tcPr>
          <w:p w:rsidR="003570F9" w:rsidRPr="003570F9" w:rsidRDefault="003570F9" w:rsidP="00BD76C9">
            <w:pPr>
              <w:pStyle w:val="ConsPlusNormal"/>
              <w:ind w:firstLine="0"/>
              <w:jc w:val="both"/>
            </w:pPr>
            <w:r w:rsidRPr="003570F9">
              <w:t>6121</w:t>
            </w:r>
          </w:p>
        </w:tc>
      </w:tr>
      <w:tr w:rsidR="003570F9" w:rsidRPr="003570F9" w:rsidTr="003570F9">
        <w:tc>
          <w:tcPr>
            <w:tcW w:w="1196" w:type="dxa"/>
          </w:tcPr>
          <w:p w:rsidR="003570F9" w:rsidRPr="003570F9" w:rsidRDefault="003570F9" w:rsidP="00BD76C9">
            <w:pPr>
              <w:pStyle w:val="ConsPlusNormal"/>
              <w:ind w:firstLine="0"/>
              <w:jc w:val="both"/>
            </w:pPr>
            <w:r w:rsidRPr="003570F9">
              <w:t>9.</w:t>
            </w:r>
          </w:p>
        </w:tc>
        <w:tc>
          <w:tcPr>
            <w:tcW w:w="14034" w:type="dxa"/>
            <w:gridSpan w:val="2"/>
          </w:tcPr>
          <w:p w:rsidR="003570F9" w:rsidRPr="003570F9" w:rsidRDefault="003570F9" w:rsidP="00BD76C9">
            <w:pPr>
              <w:pStyle w:val="ConsPlusNormal"/>
              <w:ind w:firstLine="0"/>
              <w:jc w:val="both"/>
            </w:pPr>
            <w:r w:rsidRPr="003570F9">
              <w:t>Должности, отнесенные к ПКГ "Общеотраслевые должности служащих третьего уровня"</w:t>
            </w:r>
          </w:p>
        </w:tc>
      </w:tr>
      <w:tr w:rsidR="003570F9" w:rsidRPr="003570F9" w:rsidTr="003570F9">
        <w:tc>
          <w:tcPr>
            <w:tcW w:w="1196" w:type="dxa"/>
          </w:tcPr>
          <w:p w:rsidR="003570F9" w:rsidRPr="003570F9" w:rsidRDefault="003570F9" w:rsidP="00BD76C9">
            <w:pPr>
              <w:pStyle w:val="ConsPlusNormal"/>
              <w:ind w:firstLine="0"/>
              <w:jc w:val="both"/>
            </w:pPr>
            <w:r w:rsidRPr="003570F9">
              <w:t>10.</w:t>
            </w:r>
          </w:p>
        </w:tc>
        <w:tc>
          <w:tcPr>
            <w:tcW w:w="9923" w:type="dxa"/>
          </w:tcPr>
          <w:p w:rsidR="003570F9" w:rsidRPr="003570F9" w:rsidRDefault="003570F9" w:rsidP="00BD76C9">
            <w:pPr>
              <w:pStyle w:val="ConsPlusNormal"/>
              <w:ind w:firstLine="0"/>
              <w:jc w:val="both"/>
            </w:pPr>
            <w:r w:rsidRPr="003570F9">
              <w:t>1 квалификационный уровень: бухгалтер</w:t>
            </w:r>
          </w:p>
        </w:tc>
        <w:tc>
          <w:tcPr>
            <w:tcW w:w="4111" w:type="dxa"/>
          </w:tcPr>
          <w:p w:rsidR="003570F9" w:rsidRPr="003570F9" w:rsidRDefault="003570F9" w:rsidP="00BD76C9">
            <w:pPr>
              <w:pStyle w:val="ConsPlusNormal"/>
              <w:ind w:firstLine="0"/>
              <w:jc w:val="both"/>
            </w:pPr>
            <w:r w:rsidRPr="003570F9">
              <w:t>6448</w:t>
            </w:r>
          </w:p>
        </w:tc>
      </w:tr>
      <w:tr w:rsidR="003570F9" w:rsidRPr="003570F9" w:rsidTr="003570F9">
        <w:tc>
          <w:tcPr>
            <w:tcW w:w="1196" w:type="dxa"/>
          </w:tcPr>
          <w:p w:rsidR="003570F9" w:rsidRPr="003570F9" w:rsidRDefault="003570F9" w:rsidP="00BD76C9">
            <w:pPr>
              <w:pStyle w:val="ConsPlusNormal"/>
              <w:ind w:firstLine="0"/>
              <w:jc w:val="both"/>
            </w:pPr>
            <w:r w:rsidRPr="003570F9">
              <w:t>11.</w:t>
            </w:r>
          </w:p>
        </w:tc>
        <w:tc>
          <w:tcPr>
            <w:tcW w:w="9923" w:type="dxa"/>
          </w:tcPr>
          <w:p w:rsidR="003570F9" w:rsidRPr="003570F9" w:rsidRDefault="003570F9" w:rsidP="00BD76C9">
            <w:pPr>
              <w:pStyle w:val="ConsPlusNormal"/>
              <w:ind w:firstLine="0"/>
              <w:jc w:val="both"/>
            </w:pPr>
            <w:r w:rsidRPr="003570F9">
              <w:t>2 квалификационный уровень</w:t>
            </w:r>
          </w:p>
        </w:tc>
        <w:tc>
          <w:tcPr>
            <w:tcW w:w="4111" w:type="dxa"/>
          </w:tcPr>
          <w:p w:rsidR="003570F9" w:rsidRPr="003570F9" w:rsidRDefault="003570F9" w:rsidP="00BD76C9">
            <w:pPr>
              <w:pStyle w:val="ConsPlusNormal"/>
              <w:ind w:firstLine="0"/>
              <w:jc w:val="both"/>
            </w:pPr>
            <w:r w:rsidRPr="003570F9">
              <w:t>6947</w:t>
            </w:r>
          </w:p>
        </w:tc>
      </w:tr>
      <w:tr w:rsidR="003570F9" w:rsidRPr="003570F9" w:rsidTr="003570F9">
        <w:tc>
          <w:tcPr>
            <w:tcW w:w="1196" w:type="dxa"/>
          </w:tcPr>
          <w:p w:rsidR="003570F9" w:rsidRPr="003570F9" w:rsidRDefault="003570F9" w:rsidP="00BD76C9">
            <w:pPr>
              <w:pStyle w:val="ConsPlusNormal"/>
              <w:ind w:firstLine="0"/>
              <w:jc w:val="both"/>
            </w:pPr>
            <w:r w:rsidRPr="003570F9">
              <w:t>12.</w:t>
            </w:r>
          </w:p>
        </w:tc>
        <w:tc>
          <w:tcPr>
            <w:tcW w:w="9923" w:type="dxa"/>
          </w:tcPr>
          <w:p w:rsidR="003570F9" w:rsidRPr="003570F9" w:rsidRDefault="003570F9" w:rsidP="00BD76C9">
            <w:pPr>
              <w:pStyle w:val="ConsPlusNormal"/>
              <w:ind w:firstLine="0"/>
              <w:jc w:val="both"/>
            </w:pPr>
            <w:r w:rsidRPr="003570F9">
              <w:t>3 квалификационный уровень</w:t>
            </w:r>
          </w:p>
        </w:tc>
        <w:tc>
          <w:tcPr>
            <w:tcW w:w="4111" w:type="dxa"/>
          </w:tcPr>
          <w:p w:rsidR="003570F9" w:rsidRPr="003570F9" w:rsidRDefault="003570F9" w:rsidP="00BD76C9">
            <w:pPr>
              <w:pStyle w:val="ConsPlusNormal"/>
              <w:ind w:firstLine="0"/>
              <w:jc w:val="both"/>
            </w:pPr>
            <w:r w:rsidRPr="003570F9">
              <w:t>7485</w:t>
            </w:r>
          </w:p>
        </w:tc>
      </w:tr>
      <w:tr w:rsidR="003570F9" w:rsidRPr="003570F9" w:rsidTr="003570F9">
        <w:tc>
          <w:tcPr>
            <w:tcW w:w="1196" w:type="dxa"/>
          </w:tcPr>
          <w:p w:rsidR="003570F9" w:rsidRPr="003570F9" w:rsidRDefault="003570F9" w:rsidP="00BD76C9">
            <w:pPr>
              <w:pStyle w:val="ConsPlusNormal"/>
              <w:ind w:firstLine="0"/>
              <w:jc w:val="both"/>
            </w:pPr>
            <w:r w:rsidRPr="003570F9">
              <w:t>13.</w:t>
            </w:r>
          </w:p>
        </w:tc>
        <w:tc>
          <w:tcPr>
            <w:tcW w:w="9923" w:type="dxa"/>
          </w:tcPr>
          <w:p w:rsidR="003570F9" w:rsidRPr="003570F9" w:rsidRDefault="003570F9" w:rsidP="00BD76C9">
            <w:pPr>
              <w:pStyle w:val="ConsPlusNormal"/>
              <w:ind w:firstLine="0"/>
              <w:jc w:val="both"/>
            </w:pPr>
            <w:r w:rsidRPr="003570F9">
              <w:t>4 квалификационный уровень</w:t>
            </w:r>
          </w:p>
        </w:tc>
        <w:tc>
          <w:tcPr>
            <w:tcW w:w="4111" w:type="dxa"/>
          </w:tcPr>
          <w:p w:rsidR="003570F9" w:rsidRPr="003570F9" w:rsidRDefault="003570F9" w:rsidP="00BD76C9">
            <w:pPr>
              <w:pStyle w:val="ConsPlusNormal"/>
              <w:ind w:firstLine="0"/>
              <w:jc w:val="both"/>
            </w:pPr>
            <w:r w:rsidRPr="003570F9">
              <w:t>8064</w:t>
            </w:r>
          </w:p>
        </w:tc>
      </w:tr>
      <w:tr w:rsidR="003570F9" w:rsidRPr="003570F9" w:rsidTr="003570F9">
        <w:tc>
          <w:tcPr>
            <w:tcW w:w="1196" w:type="dxa"/>
          </w:tcPr>
          <w:p w:rsidR="003570F9" w:rsidRPr="003570F9" w:rsidRDefault="003570F9" w:rsidP="00BD76C9">
            <w:pPr>
              <w:pStyle w:val="ConsPlusNormal"/>
              <w:ind w:firstLine="0"/>
              <w:jc w:val="both"/>
            </w:pPr>
            <w:r w:rsidRPr="003570F9">
              <w:t>14.</w:t>
            </w:r>
          </w:p>
        </w:tc>
        <w:tc>
          <w:tcPr>
            <w:tcW w:w="9923" w:type="dxa"/>
          </w:tcPr>
          <w:p w:rsidR="003570F9" w:rsidRPr="003570F9" w:rsidRDefault="003570F9" w:rsidP="00BD76C9">
            <w:pPr>
              <w:pStyle w:val="ConsPlusNormal"/>
              <w:ind w:firstLine="0"/>
              <w:jc w:val="both"/>
            </w:pPr>
            <w:r w:rsidRPr="003570F9">
              <w:t>5 квалификационный уровень</w:t>
            </w:r>
          </w:p>
        </w:tc>
        <w:tc>
          <w:tcPr>
            <w:tcW w:w="4111" w:type="dxa"/>
          </w:tcPr>
          <w:p w:rsidR="003570F9" w:rsidRPr="003570F9" w:rsidRDefault="003570F9" w:rsidP="00BD76C9">
            <w:pPr>
              <w:pStyle w:val="ConsPlusNormal"/>
              <w:ind w:firstLine="0"/>
              <w:jc w:val="both"/>
            </w:pPr>
            <w:r w:rsidRPr="003570F9">
              <w:t>8688</w:t>
            </w:r>
          </w:p>
        </w:tc>
      </w:tr>
      <w:tr w:rsidR="003570F9" w:rsidRPr="003570F9" w:rsidTr="003570F9">
        <w:tc>
          <w:tcPr>
            <w:tcW w:w="1196" w:type="dxa"/>
          </w:tcPr>
          <w:p w:rsidR="003570F9" w:rsidRPr="003570F9" w:rsidRDefault="003570F9" w:rsidP="00BD76C9">
            <w:pPr>
              <w:pStyle w:val="ConsPlusNormal"/>
              <w:ind w:firstLine="0"/>
              <w:jc w:val="both"/>
            </w:pPr>
            <w:r w:rsidRPr="003570F9">
              <w:t>15.</w:t>
            </w:r>
          </w:p>
        </w:tc>
        <w:tc>
          <w:tcPr>
            <w:tcW w:w="14034" w:type="dxa"/>
            <w:gridSpan w:val="2"/>
          </w:tcPr>
          <w:p w:rsidR="003570F9" w:rsidRPr="003570F9" w:rsidRDefault="003570F9" w:rsidP="00BD76C9">
            <w:pPr>
              <w:pStyle w:val="ConsPlusNormal"/>
              <w:ind w:firstLine="0"/>
              <w:jc w:val="both"/>
            </w:pPr>
            <w:r w:rsidRPr="003570F9">
              <w:t>Должности, отнесенные к ПКГ "Общеотраслевые должности служащих четвертого уровня"</w:t>
            </w:r>
          </w:p>
        </w:tc>
      </w:tr>
      <w:tr w:rsidR="003570F9" w:rsidRPr="003570F9" w:rsidTr="003570F9">
        <w:tc>
          <w:tcPr>
            <w:tcW w:w="1196" w:type="dxa"/>
          </w:tcPr>
          <w:p w:rsidR="003570F9" w:rsidRPr="003570F9" w:rsidRDefault="003570F9" w:rsidP="00BD76C9">
            <w:pPr>
              <w:pStyle w:val="ConsPlusNormal"/>
              <w:ind w:firstLine="0"/>
              <w:jc w:val="both"/>
            </w:pPr>
            <w:r w:rsidRPr="003570F9">
              <w:t>16.</w:t>
            </w:r>
          </w:p>
        </w:tc>
        <w:tc>
          <w:tcPr>
            <w:tcW w:w="9923" w:type="dxa"/>
          </w:tcPr>
          <w:p w:rsidR="003570F9" w:rsidRPr="003570F9" w:rsidRDefault="003570F9" w:rsidP="00BD76C9">
            <w:pPr>
              <w:pStyle w:val="ConsPlusNormal"/>
              <w:ind w:firstLine="0"/>
              <w:jc w:val="both"/>
            </w:pPr>
            <w:r w:rsidRPr="003570F9">
              <w:t>1 квалификационный уровень</w:t>
            </w:r>
          </w:p>
        </w:tc>
        <w:tc>
          <w:tcPr>
            <w:tcW w:w="4111" w:type="dxa"/>
          </w:tcPr>
          <w:p w:rsidR="003570F9" w:rsidRPr="003570F9" w:rsidRDefault="003570F9" w:rsidP="00BD76C9">
            <w:pPr>
              <w:pStyle w:val="ConsPlusNormal"/>
              <w:ind w:firstLine="0"/>
              <w:jc w:val="both"/>
            </w:pPr>
            <w:r w:rsidRPr="003570F9">
              <w:t>8944</w:t>
            </w:r>
          </w:p>
        </w:tc>
      </w:tr>
    </w:tbl>
    <w:p w:rsidR="003570F9" w:rsidRPr="003570F9" w:rsidRDefault="003570F9" w:rsidP="00BD76C9">
      <w:pPr>
        <w:pStyle w:val="ConsPlusNormal"/>
        <w:ind w:firstLine="0"/>
        <w:jc w:val="both"/>
        <w:rPr>
          <w:highlight w:val="yellow"/>
        </w:rPr>
      </w:pPr>
    </w:p>
    <w:p w:rsidR="003570F9" w:rsidRPr="003570F9" w:rsidRDefault="003570F9" w:rsidP="00BD76C9">
      <w:pPr>
        <w:pStyle w:val="ConsPlusNormal"/>
        <w:ind w:firstLine="709"/>
        <w:jc w:val="both"/>
      </w:pPr>
      <w:r w:rsidRPr="003570F9">
        <w:t>Размеры окладов (должностных окладов) работников, занимающих общеотраслевые должности,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3570F9" w:rsidRPr="003570F9" w:rsidRDefault="003570F9" w:rsidP="00BD76C9">
      <w:pPr>
        <w:pStyle w:val="ConsPlusNormal"/>
        <w:ind w:firstLine="709"/>
        <w:jc w:val="both"/>
      </w:pPr>
      <w:r w:rsidRPr="003570F9">
        <w:t xml:space="preserve">38. С учетом условий труда работникам, занимающим общеотраслевые должности, устанавливаются выплаты компенсационного характера, предусмотренные </w:t>
      </w:r>
      <w:hyperlink w:anchor="P387" w:history="1">
        <w:r w:rsidRPr="003570F9">
          <w:t>главой 7</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39. Локальным нормативным актом учреждения культуры, утверждающим Положение об оплате и стимулировании труда работников учреждения культуры, работникам, занимающим общеотраслевые должности, предусматривается установление следующих выплат стимулирующего характера:</w:t>
      </w:r>
    </w:p>
    <w:p w:rsidR="003570F9" w:rsidRPr="003570F9" w:rsidRDefault="003570F9" w:rsidP="00BD76C9">
      <w:pPr>
        <w:pStyle w:val="ConsPlusNormal"/>
        <w:ind w:firstLine="709"/>
        <w:jc w:val="both"/>
      </w:pPr>
      <w:r w:rsidRPr="003570F9">
        <w:t>1) выплаты за интенсивность и высокие результаты работы;</w:t>
      </w:r>
    </w:p>
    <w:p w:rsidR="003570F9" w:rsidRPr="003570F9" w:rsidRDefault="003570F9" w:rsidP="00BD76C9">
      <w:pPr>
        <w:pStyle w:val="ConsPlusNormal"/>
        <w:ind w:firstLine="709"/>
        <w:jc w:val="both"/>
      </w:pPr>
      <w:r w:rsidRPr="003570F9">
        <w:t>2) выплаты за выслугу лет;</w:t>
      </w:r>
    </w:p>
    <w:p w:rsidR="003570F9" w:rsidRPr="003570F9" w:rsidRDefault="003570F9" w:rsidP="00BD76C9">
      <w:pPr>
        <w:pStyle w:val="ConsPlusNormal"/>
        <w:ind w:firstLine="709"/>
        <w:jc w:val="both"/>
      </w:pPr>
      <w:r w:rsidRPr="003570F9">
        <w:t>3) повышающий коэффициент к окладу (должностному окладу) по занимаемой должности;</w:t>
      </w:r>
    </w:p>
    <w:p w:rsidR="003570F9" w:rsidRPr="003570F9" w:rsidRDefault="003570F9" w:rsidP="00BD76C9">
      <w:pPr>
        <w:pStyle w:val="ConsPlusNormal"/>
        <w:ind w:firstLine="709"/>
        <w:jc w:val="both"/>
      </w:pPr>
      <w:r w:rsidRPr="003570F9">
        <w:t>4) персональный повышающий коэффициент к окладу (должностному окладу);</w:t>
      </w:r>
    </w:p>
    <w:p w:rsidR="00BD76C9" w:rsidRDefault="003570F9" w:rsidP="000E1C05">
      <w:pPr>
        <w:pStyle w:val="ConsPlusNormal"/>
        <w:ind w:firstLine="709"/>
        <w:jc w:val="both"/>
      </w:pPr>
      <w:r w:rsidRPr="003570F9">
        <w:t>5) премиальные выплаты по итогам работы.</w:t>
      </w:r>
    </w:p>
    <w:p w:rsidR="003570F9" w:rsidRPr="003570F9" w:rsidRDefault="003570F9" w:rsidP="00BD76C9">
      <w:pPr>
        <w:pStyle w:val="ConsPlusNormal"/>
        <w:ind w:firstLine="709"/>
        <w:jc w:val="both"/>
      </w:pPr>
      <w:r w:rsidRPr="003570F9">
        <w:t>40.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учреждения культуры, интенсивность труда работников, занимающих общеотраслевые должности.</w:t>
      </w:r>
    </w:p>
    <w:p w:rsidR="001D1AC7" w:rsidRDefault="003570F9" w:rsidP="00BD76C9">
      <w:pPr>
        <w:pStyle w:val="ConsPlusNormal"/>
        <w:ind w:firstLine="709"/>
        <w:jc w:val="both"/>
      </w:pPr>
      <w:r w:rsidRPr="003570F9">
        <w:t xml:space="preserve">41. Выплаты за интенсивность и высокие результаты работы устанавливаются с целью материального стимулирования труда наиболее </w:t>
      </w:r>
    </w:p>
    <w:p w:rsidR="001D1AC7" w:rsidRDefault="001D1AC7" w:rsidP="00BD76C9">
      <w:pPr>
        <w:pStyle w:val="ConsPlusNormal"/>
        <w:ind w:firstLine="709"/>
        <w:jc w:val="both"/>
      </w:pPr>
    </w:p>
    <w:p w:rsidR="001D1AC7" w:rsidRDefault="001D1AC7" w:rsidP="00BD76C9">
      <w:pPr>
        <w:pStyle w:val="ConsPlusNormal"/>
        <w:ind w:firstLine="709"/>
        <w:jc w:val="both"/>
      </w:pPr>
    </w:p>
    <w:p w:rsidR="003570F9" w:rsidRPr="003570F9" w:rsidRDefault="003570F9" w:rsidP="001D1AC7">
      <w:pPr>
        <w:pStyle w:val="ConsPlusNormal"/>
        <w:ind w:firstLine="0"/>
        <w:jc w:val="both"/>
      </w:pPr>
      <w:r w:rsidRPr="003570F9">
        <w:t>квалифицированных, компетентных, ответственных и инициативных работников, занимающих общеотраслевые должности, за выполнение особо важных, срочных и других работ, значимых для учреждения культуры.</w:t>
      </w:r>
    </w:p>
    <w:p w:rsidR="003570F9" w:rsidRPr="003570F9" w:rsidRDefault="003570F9" w:rsidP="00BD76C9">
      <w:pPr>
        <w:pStyle w:val="ConsPlusNormal"/>
        <w:ind w:firstLine="709"/>
        <w:jc w:val="both"/>
      </w:pPr>
      <w:r w:rsidRPr="003570F9">
        <w:t>Размеры выплат за интенсивность и высокие результаты работы устанавливаются работникам, занимающим общеотраслевые должности, с учетом фактических результатов работы и интенсивности труда на определенный срок в порядке, установленном коллективным договором, локальным нормативным актом учреждения культуры, трудовым договором.</w:t>
      </w:r>
    </w:p>
    <w:p w:rsidR="003570F9" w:rsidRPr="003570F9" w:rsidRDefault="003570F9" w:rsidP="00BD76C9">
      <w:pPr>
        <w:pStyle w:val="ConsPlusNormal"/>
        <w:ind w:firstLine="709"/>
        <w:jc w:val="both"/>
      </w:pPr>
      <w:r w:rsidRPr="003570F9">
        <w:t>Размеры выплат за интенсивность и высокие результаты работы и порядок их установления определяются руководителем учреждения культуры.</w:t>
      </w:r>
    </w:p>
    <w:p w:rsidR="003570F9" w:rsidRPr="003570F9" w:rsidRDefault="003570F9" w:rsidP="00BD76C9">
      <w:pPr>
        <w:pStyle w:val="ConsPlusNormal"/>
        <w:ind w:firstLine="709"/>
        <w:jc w:val="both"/>
      </w:pPr>
      <w:r w:rsidRPr="003570F9">
        <w:t>Рекомендуемый размер выплат за интенсивность и высокие результаты работы работникам, занимающим общеотраслевые должности, составляет до 200% от оклада (должностного оклада).</w:t>
      </w:r>
    </w:p>
    <w:p w:rsidR="003570F9" w:rsidRPr="003570F9" w:rsidRDefault="003570F9" w:rsidP="00BD76C9">
      <w:pPr>
        <w:pStyle w:val="ConsPlusNormal"/>
        <w:ind w:firstLine="709"/>
        <w:jc w:val="both"/>
      </w:pPr>
      <w:r w:rsidRPr="003570F9">
        <w:t>42. Выплата за выслугу лет устанавливается работникам, занимающим общеотраслевые должности, в зависимости от общего количества лет, проработанных в учреждениях культуры (государственных или (и) муниципальных).</w:t>
      </w:r>
    </w:p>
    <w:p w:rsidR="003570F9" w:rsidRPr="003570F9" w:rsidRDefault="003570F9" w:rsidP="00BD76C9">
      <w:pPr>
        <w:pStyle w:val="ConsPlusNormal"/>
        <w:ind w:firstLine="709"/>
        <w:jc w:val="both"/>
      </w:pPr>
      <w:r w:rsidRPr="003570F9">
        <w:t>Рекомендуемые размеры (в процентах от оклада (должностного оклада)):</w:t>
      </w:r>
    </w:p>
    <w:p w:rsidR="003570F9" w:rsidRPr="003570F9" w:rsidRDefault="003570F9" w:rsidP="00BD76C9">
      <w:pPr>
        <w:pStyle w:val="ConsPlusNormal"/>
        <w:ind w:firstLine="709"/>
        <w:jc w:val="both"/>
      </w:pPr>
      <w:r w:rsidRPr="003570F9">
        <w:t>1) при выслуге лет от 1 года до 3 лет - 5%;</w:t>
      </w:r>
    </w:p>
    <w:p w:rsidR="003570F9" w:rsidRPr="003570F9" w:rsidRDefault="003570F9" w:rsidP="00BD76C9">
      <w:pPr>
        <w:pStyle w:val="ConsPlusNormal"/>
        <w:ind w:firstLine="709"/>
        <w:jc w:val="both"/>
      </w:pPr>
      <w:r w:rsidRPr="003570F9">
        <w:t>2) при выслуге лет от 3 до 5 лет - 10%;</w:t>
      </w:r>
    </w:p>
    <w:p w:rsidR="003570F9" w:rsidRPr="003570F9" w:rsidRDefault="003570F9" w:rsidP="00BD76C9">
      <w:pPr>
        <w:pStyle w:val="ConsPlusNormal"/>
        <w:ind w:firstLine="709"/>
        <w:jc w:val="both"/>
      </w:pPr>
      <w:r w:rsidRPr="003570F9">
        <w:t>3) при выслуге лет свыше 5 лет - 15%.</w:t>
      </w:r>
    </w:p>
    <w:p w:rsidR="003570F9" w:rsidRPr="003570F9" w:rsidRDefault="003570F9" w:rsidP="00BD76C9">
      <w:pPr>
        <w:pStyle w:val="ConsPlusNormal"/>
        <w:ind w:firstLine="709"/>
        <w:jc w:val="both"/>
      </w:pPr>
      <w:r w:rsidRPr="003570F9">
        <w:t>43. Повышающий коэффициент к окладу (должностному окладу) по занимаемой должности устанавливается всем работникам, занимающим общеотраслевые должности, должности которых предусматривают внутридолжностное категорирование.</w:t>
      </w:r>
    </w:p>
    <w:p w:rsidR="003570F9" w:rsidRPr="003570F9" w:rsidRDefault="003570F9" w:rsidP="00BD76C9">
      <w:pPr>
        <w:pStyle w:val="ConsPlusNormal"/>
        <w:ind w:firstLine="709"/>
        <w:jc w:val="both"/>
      </w:pPr>
      <w:r w:rsidRPr="003570F9">
        <w:t>Рекомендуемые размеры повышающего коэффициента к окладу (должностному окладу) по занимаемой должности:</w:t>
      </w:r>
    </w:p>
    <w:p w:rsidR="000E1C05" w:rsidRDefault="003570F9" w:rsidP="001D1AC7">
      <w:pPr>
        <w:pStyle w:val="ConsPlusNormal"/>
        <w:ind w:firstLine="709"/>
        <w:jc w:val="both"/>
      </w:pPr>
      <w:r w:rsidRPr="003570F9">
        <w:t>1) главный специалист - 0,25;</w:t>
      </w:r>
    </w:p>
    <w:p w:rsidR="003570F9" w:rsidRPr="003570F9" w:rsidRDefault="003570F9" w:rsidP="00BD76C9">
      <w:pPr>
        <w:pStyle w:val="ConsPlusNormal"/>
        <w:ind w:firstLine="709"/>
        <w:jc w:val="both"/>
      </w:pPr>
      <w:r w:rsidRPr="003570F9">
        <w:t>2) ведущий специалист - 0,20;</w:t>
      </w:r>
    </w:p>
    <w:p w:rsidR="003570F9" w:rsidRPr="003570F9" w:rsidRDefault="003570F9" w:rsidP="00BD76C9">
      <w:pPr>
        <w:pStyle w:val="ConsPlusNormal"/>
        <w:ind w:firstLine="709"/>
        <w:jc w:val="both"/>
      </w:pPr>
      <w:r w:rsidRPr="003570F9">
        <w:t>3) специалист высшей категории - 0,15;</w:t>
      </w:r>
    </w:p>
    <w:p w:rsidR="003570F9" w:rsidRPr="003570F9" w:rsidRDefault="003570F9" w:rsidP="00BD76C9">
      <w:pPr>
        <w:pStyle w:val="ConsPlusNormal"/>
        <w:ind w:firstLine="709"/>
        <w:jc w:val="both"/>
      </w:pPr>
      <w:r w:rsidRPr="003570F9">
        <w:t>4) специалист первой категории - 0,10;</w:t>
      </w:r>
    </w:p>
    <w:p w:rsidR="003570F9" w:rsidRPr="003570F9" w:rsidRDefault="003570F9" w:rsidP="00BD76C9">
      <w:pPr>
        <w:pStyle w:val="ConsPlusNormal"/>
        <w:ind w:firstLine="709"/>
        <w:jc w:val="both"/>
      </w:pPr>
      <w:r w:rsidRPr="003570F9">
        <w:t>5) специалист второй категории - 0,05;</w:t>
      </w:r>
    </w:p>
    <w:p w:rsidR="003570F9" w:rsidRPr="003570F9" w:rsidRDefault="003570F9" w:rsidP="00BD76C9">
      <w:pPr>
        <w:pStyle w:val="ConsPlusNormal"/>
        <w:ind w:firstLine="709"/>
        <w:jc w:val="both"/>
      </w:pPr>
      <w:r w:rsidRPr="003570F9">
        <w:t>6) специалист третьей категории - 0,03.</w:t>
      </w:r>
    </w:p>
    <w:p w:rsidR="003570F9" w:rsidRPr="003570F9" w:rsidRDefault="003570F9" w:rsidP="00BD76C9">
      <w:pPr>
        <w:pStyle w:val="ConsPlusNormal"/>
        <w:ind w:firstLine="709"/>
        <w:jc w:val="both"/>
      </w:pPr>
      <w:r w:rsidRPr="003570F9">
        <w:t>Применение повышающего коэффициента к окладу (должностному окладу) по занимаемой должности не образует новый оклад и не учитывается при начислении иных выплат компенсационного и стимулирующего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44. Персональный повышающий коэффициент к окладу (должностному окладу) устанавливается работникам, занимающим общеотраслевые должности, с учетом уровня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3570F9" w:rsidRPr="003570F9" w:rsidRDefault="003570F9" w:rsidP="00BD76C9">
      <w:pPr>
        <w:pStyle w:val="ConsPlusNormal"/>
        <w:ind w:firstLine="709"/>
        <w:jc w:val="both"/>
      </w:pPr>
      <w:r w:rsidRPr="003570F9">
        <w:t>Рекомендуемый размер персонального повышающего коэффициента к окладу (должностному окладу) - в пределах 3,0.</w:t>
      </w:r>
    </w:p>
    <w:p w:rsidR="003570F9" w:rsidRPr="003570F9" w:rsidRDefault="003570F9" w:rsidP="00BD76C9">
      <w:pPr>
        <w:pStyle w:val="ConsPlusNormal"/>
        <w:ind w:firstLine="709"/>
        <w:jc w:val="both"/>
      </w:pPr>
      <w:r w:rsidRPr="003570F9">
        <w:t>Применение персонального повышающего коэффициента к окладу (должностному окладу) не образует новый оклад и не учитывается при начислении иных выплат стимулирующего и компенсационного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45. Решение об установлении персонального повышающего коэффициента к окладу (должностному окладу) и его размерах принимается руководителем учреждения культуры персонально в отношении каждого работника, занимающего общеотраслевую должность.</w:t>
      </w:r>
    </w:p>
    <w:p w:rsidR="003570F9" w:rsidRPr="003570F9" w:rsidRDefault="003570F9" w:rsidP="00BD76C9">
      <w:pPr>
        <w:pStyle w:val="ConsPlusNormal"/>
        <w:ind w:firstLine="709"/>
        <w:jc w:val="both"/>
      </w:pPr>
      <w:r w:rsidRPr="003570F9">
        <w:t>Размеры выплат по повышающим коэффициентам к окладу (должностному окладу) определяются путем умножения размера оклада (должностного оклада) по должности на повышающий коэффициент. Выплаты по повышающим коэффициентам к окладу (должностному окладу) носят стимулирующий характер.</w:t>
      </w:r>
    </w:p>
    <w:p w:rsidR="003570F9" w:rsidRPr="003570F9" w:rsidRDefault="003570F9" w:rsidP="00BD76C9">
      <w:pPr>
        <w:pStyle w:val="ConsPlusNormal"/>
        <w:ind w:firstLine="709"/>
        <w:jc w:val="both"/>
      </w:pPr>
      <w:r w:rsidRPr="003570F9">
        <w:t>Повышающие коэффициенты к окладам (должностным окладам) устанавливаются на определенный период времени в течение соответствующего календарного года.</w:t>
      </w:r>
    </w:p>
    <w:p w:rsidR="003570F9" w:rsidRPr="003570F9" w:rsidRDefault="003570F9" w:rsidP="00BD76C9">
      <w:pPr>
        <w:pStyle w:val="ConsPlusNormal"/>
        <w:ind w:firstLine="709"/>
        <w:jc w:val="both"/>
      </w:pPr>
      <w:r w:rsidRPr="003570F9">
        <w:t>46. Установление выплат стимулирующего характера работникам, занимающим общеотраслевые должности, осуществляется по решению руководителя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rsidR="003570F9" w:rsidRPr="003570F9" w:rsidRDefault="003570F9" w:rsidP="00BD76C9">
      <w:pPr>
        <w:pStyle w:val="ConsPlusNormal"/>
        <w:ind w:firstLine="709"/>
        <w:jc w:val="both"/>
      </w:pPr>
      <w:r w:rsidRPr="003570F9">
        <w:t>1) работникам учреждения культуры, занимающим общеотраслевые должности руководителей, и работникам учреждения культуры, занимающим общеотраслевые должности специалистов и служащих, подчиненных заместителям руководителя учреждения культуры, - по представлению заместителей руководителя учреждения культуры;</w:t>
      </w:r>
    </w:p>
    <w:p w:rsidR="003570F9" w:rsidRPr="003570F9" w:rsidRDefault="003570F9" w:rsidP="00BD76C9">
      <w:pPr>
        <w:pStyle w:val="ConsPlusNormal"/>
        <w:ind w:firstLine="709"/>
        <w:jc w:val="both"/>
      </w:pPr>
      <w:r w:rsidRPr="003570F9">
        <w:t>2) работникам учреждения культуры, занимающим общеотраслевые должности специалистов и служащих, занятым в структурных подразделениях учреждения культуры, - на основании представлений руководителей соответствующих структурных подразделений учреждения культуры.</w:t>
      </w:r>
    </w:p>
    <w:p w:rsidR="003570F9" w:rsidRPr="003570F9" w:rsidRDefault="003570F9" w:rsidP="00BD76C9">
      <w:pPr>
        <w:pStyle w:val="ConsPlusNormal"/>
        <w:ind w:firstLine="709"/>
        <w:jc w:val="both"/>
      </w:pPr>
      <w:r w:rsidRPr="003570F9">
        <w:t xml:space="preserve">47. Работникам, занимающим общеотраслевые должности, выплачиваются премиальные выплаты по итогам работы, предусмотренные </w:t>
      </w:r>
      <w:hyperlink w:anchor="P407" w:history="1">
        <w:r w:rsidRPr="003570F9">
          <w:t>главой 8</w:t>
        </w:r>
      </w:hyperlink>
      <w:r w:rsidRPr="003570F9">
        <w:t xml:space="preserve"> настоящего Примерного положения.</w:t>
      </w:r>
    </w:p>
    <w:p w:rsidR="003570F9" w:rsidRPr="003570F9" w:rsidRDefault="003570F9" w:rsidP="00BD76C9">
      <w:pPr>
        <w:pStyle w:val="ConsPlusNormal"/>
        <w:ind w:firstLine="709"/>
        <w:jc w:val="both"/>
      </w:pPr>
    </w:p>
    <w:p w:rsidR="003570F9" w:rsidRPr="000E1C05" w:rsidRDefault="003570F9" w:rsidP="00BD76C9">
      <w:pPr>
        <w:pStyle w:val="ConsPlusNormal"/>
        <w:ind w:firstLine="709"/>
        <w:jc w:val="center"/>
        <w:rPr>
          <w:b/>
        </w:rPr>
      </w:pPr>
      <w:r w:rsidRPr="000E1C05">
        <w:rPr>
          <w:b/>
        </w:rPr>
        <w:t>Глава 5. Порядок и условия оплаты труда работников учреждения культуры, осуществляющих деятельность по профессиям рабочих</w:t>
      </w:r>
    </w:p>
    <w:p w:rsidR="003570F9" w:rsidRPr="003570F9" w:rsidRDefault="003570F9" w:rsidP="00BD76C9">
      <w:pPr>
        <w:pStyle w:val="ConsPlusNormal"/>
        <w:ind w:firstLine="709"/>
        <w:jc w:val="both"/>
      </w:pPr>
    </w:p>
    <w:p w:rsidR="003570F9" w:rsidRPr="003570F9" w:rsidRDefault="003570F9" w:rsidP="00BD76C9">
      <w:pPr>
        <w:pStyle w:val="ConsPlusNormal"/>
        <w:ind w:firstLine="709"/>
        <w:jc w:val="both"/>
      </w:pPr>
      <w:r w:rsidRPr="003570F9">
        <w:t xml:space="preserve">48. Минимальные размеры окладов (должностных окладов) работников, осуществляющих деятельность по профессиям рабочих (далее - работники рабочих профессий), устанавливаются на основе отнесения занимаемых ими профессий к соответствующим </w:t>
      </w:r>
      <w:hyperlink r:id="rId29" w:history="1">
        <w:r w:rsidRPr="003570F9">
          <w:t>ПКГ</w:t>
        </w:r>
      </w:hyperlink>
      <w:r w:rsidRPr="003570F9">
        <w:t>, утвержденным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 в зависимости от присвоенных им квалификационных разрядов в соответствии с Единым тарифно-квалификационным справочником работ и профессий рабочих и приведены в таблице 3:</w:t>
      </w:r>
    </w:p>
    <w:p w:rsidR="003570F9" w:rsidRPr="003570F9" w:rsidRDefault="003570F9" w:rsidP="00BD76C9">
      <w:pPr>
        <w:pStyle w:val="ConsPlusNormal"/>
      </w:pPr>
    </w:p>
    <w:p w:rsidR="003570F9" w:rsidRPr="003570F9" w:rsidRDefault="003570F9" w:rsidP="00BD76C9">
      <w:pPr>
        <w:pStyle w:val="ConsPlusNormal"/>
        <w:jc w:val="right"/>
        <w:outlineLvl w:val="2"/>
      </w:pPr>
      <w:r w:rsidRPr="003570F9">
        <w:t>Таблица 3</w:t>
      </w:r>
    </w:p>
    <w:p w:rsidR="003570F9" w:rsidRPr="003570F9" w:rsidRDefault="003570F9" w:rsidP="00BD76C9">
      <w:pPr>
        <w:pStyle w:val="ConsPlusNormal"/>
        <w:ind w:firstLine="0"/>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8"/>
        <w:gridCol w:w="9781"/>
        <w:gridCol w:w="4252"/>
      </w:tblGrid>
      <w:tr w:rsidR="003570F9" w:rsidRPr="003570F9" w:rsidTr="00BD76C9">
        <w:tc>
          <w:tcPr>
            <w:tcW w:w="1338" w:type="dxa"/>
          </w:tcPr>
          <w:p w:rsidR="003570F9" w:rsidRPr="003570F9" w:rsidRDefault="003570F9" w:rsidP="00BD76C9">
            <w:pPr>
              <w:pStyle w:val="ConsPlusNormal"/>
              <w:ind w:firstLine="0"/>
            </w:pPr>
            <w:r w:rsidRPr="003570F9">
              <w:t>Номер строки</w:t>
            </w:r>
          </w:p>
        </w:tc>
        <w:tc>
          <w:tcPr>
            <w:tcW w:w="9781" w:type="dxa"/>
          </w:tcPr>
          <w:p w:rsidR="003570F9" w:rsidRPr="003570F9" w:rsidRDefault="003570F9" w:rsidP="00BD76C9">
            <w:pPr>
              <w:pStyle w:val="ConsPlusNormal"/>
              <w:ind w:firstLine="0"/>
              <w:jc w:val="center"/>
            </w:pPr>
            <w:r w:rsidRPr="003570F9">
              <w:t>Профессиональные квалификационные группы общеотраслевых профессий рабочих</w:t>
            </w:r>
          </w:p>
        </w:tc>
        <w:tc>
          <w:tcPr>
            <w:tcW w:w="4252" w:type="dxa"/>
          </w:tcPr>
          <w:p w:rsidR="003570F9" w:rsidRPr="003570F9" w:rsidRDefault="003570F9" w:rsidP="00BD76C9">
            <w:pPr>
              <w:pStyle w:val="ConsPlusNormal"/>
              <w:ind w:firstLine="0"/>
              <w:jc w:val="center"/>
            </w:pPr>
            <w:r w:rsidRPr="003570F9">
              <w:t>Размер минимального оклада (должностного оклада) (рублей)</w:t>
            </w:r>
          </w:p>
        </w:tc>
      </w:tr>
      <w:tr w:rsidR="003570F9" w:rsidRPr="003570F9" w:rsidTr="00BD76C9">
        <w:trPr>
          <w:trHeight w:val="28"/>
        </w:trPr>
        <w:tc>
          <w:tcPr>
            <w:tcW w:w="1338" w:type="dxa"/>
          </w:tcPr>
          <w:p w:rsidR="003570F9" w:rsidRPr="003570F9" w:rsidRDefault="003570F9" w:rsidP="00BD76C9">
            <w:pPr>
              <w:pStyle w:val="ConsPlusNormal"/>
              <w:ind w:firstLine="0"/>
              <w:jc w:val="center"/>
            </w:pPr>
            <w:r w:rsidRPr="003570F9">
              <w:t>1</w:t>
            </w:r>
          </w:p>
        </w:tc>
        <w:tc>
          <w:tcPr>
            <w:tcW w:w="9781" w:type="dxa"/>
          </w:tcPr>
          <w:p w:rsidR="003570F9" w:rsidRPr="003570F9" w:rsidRDefault="003570F9" w:rsidP="00BD76C9">
            <w:pPr>
              <w:pStyle w:val="ConsPlusNormal"/>
              <w:ind w:firstLine="0"/>
              <w:jc w:val="center"/>
            </w:pPr>
            <w:r w:rsidRPr="003570F9">
              <w:t>2</w:t>
            </w:r>
          </w:p>
        </w:tc>
        <w:tc>
          <w:tcPr>
            <w:tcW w:w="4252" w:type="dxa"/>
          </w:tcPr>
          <w:p w:rsidR="003570F9" w:rsidRPr="003570F9" w:rsidRDefault="003570F9" w:rsidP="00BD76C9">
            <w:pPr>
              <w:pStyle w:val="ConsPlusNormal"/>
              <w:ind w:firstLine="0"/>
              <w:jc w:val="center"/>
            </w:pPr>
            <w:r w:rsidRPr="003570F9">
              <w:t>3</w:t>
            </w:r>
          </w:p>
        </w:tc>
      </w:tr>
      <w:tr w:rsidR="003570F9" w:rsidRPr="003570F9" w:rsidTr="00BD76C9">
        <w:trPr>
          <w:trHeight w:val="28"/>
        </w:trPr>
        <w:tc>
          <w:tcPr>
            <w:tcW w:w="1338" w:type="dxa"/>
          </w:tcPr>
          <w:p w:rsidR="003570F9" w:rsidRPr="003570F9" w:rsidRDefault="003570F9" w:rsidP="00BD76C9">
            <w:pPr>
              <w:pStyle w:val="ConsPlusNormal"/>
              <w:ind w:firstLine="0"/>
              <w:jc w:val="center"/>
            </w:pPr>
            <w:r w:rsidRPr="003570F9">
              <w:t>1.</w:t>
            </w:r>
          </w:p>
        </w:tc>
        <w:tc>
          <w:tcPr>
            <w:tcW w:w="14033" w:type="dxa"/>
            <w:gridSpan w:val="2"/>
          </w:tcPr>
          <w:p w:rsidR="003570F9" w:rsidRPr="003570F9" w:rsidRDefault="003570F9" w:rsidP="00BD76C9">
            <w:pPr>
              <w:pStyle w:val="ConsPlusNormal"/>
              <w:ind w:firstLine="0"/>
              <w:jc w:val="center"/>
              <w:outlineLvl w:val="3"/>
            </w:pPr>
            <w:r w:rsidRPr="003570F9">
              <w:t>Профессии, отнесенные к ПКГ "Общеотраслевые профессии рабочих первого уровня"</w:t>
            </w:r>
          </w:p>
        </w:tc>
      </w:tr>
      <w:tr w:rsidR="003570F9" w:rsidRPr="003570F9" w:rsidTr="00BD76C9">
        <w:tc>
          <w:tcPr>
            <w:tcW w:w="1338" w:type="dxa"/>
          </w:tcPr>
          <w:p w:rsidR="003570F9" w:rsidRPr="003570F9" w:rsidRDefault="003570F9" w:rsidP="00BD76C9">
            <w:pPr>
              <w:pStyle w:val="ConsPlusNormal"/>
              <w:ind w:firstLine="0"/>
              <w:jc w:val="center"/>
            </w:pPr>
            <w:r w:rsidRPr="003570F9">
              <w:t>2.</w:t>
            </w:r>
          </w:p>
        </w:tc>
        <w:tc>
          <w:tcPr>
            <w:tcW w:w="9781" w:type="dxa"/>
          </w:tcPr>
          <w:p w:rsidR="003570F9" w:rsidRPr="003570F9" w:rsidRDefault="003570F9" w:rsidP="00BD76C9">
            <w:pPr>
              <w:pStyle w:val="ConsPlusNormal"/>
              <w:ind w:firstLine="0"/>
            </w:pPr>
            <w:r w:rsidRPr="003570F9">
              <w:t>1 квалификационный уровень</w:t>
            </w:r>
          </w:p>
          <w:p w:rsidR="003570F9" w:rsidRPr="003570F9" w:rsidRDefault="003570F9" w:rsidP="00BD76C9">
            <w:pPr>
              <w:pStyle w:val="ConsPlusNormal"/>
              <w:ind w:firstLine="0"/>
            </w:pPr>
            <w:r w:rsidRPr="003570F9">
              <w:t>в нем:</w:t>
            </w:r>
          </w:p>
        </w:tc>
        <w:tc>
          <w:tcPr>
            <w:tcW w:w="4252" w:type="dxa"/>
          </w:tcPr>
          <w:p w:rsidR="003570F9" w:rsidRPr="003570F9" w:rsidRDefault="003570F9" w:rsidP="00BD76C9">
            <w:pPr>
              <w:pStyle w:val="ConsPlusNormal"/>
              <w:ind w:firstLine="0"/>
            </w:pPr>
          </w:p>
        </w:tc>
      </w:tr>
      <w:tr w:rsidR="003570F9" w:rsidRPr="003570F9" w:rsidTr="00BD76C9">
        <w:tc>
          <w:tcPr>
            <w:tcW w:w="1338" w:type="dxa"/>
          </w:tcPr>
          <w:p w:rsidR="003570F9" w:rsidRPr="003570F9" w:rsidRDefault="003570F9" w:rsidP="00BD76C9">
            <w:pPr>
              <w:pStyle w:val="ConsPlusNormal"/>
              <w:ind w:firstLine="0"/>
              <w:jc w:val="center"/>
            </w:pPr>
            <w:r w:rsidRPr="003570F9">
              <w:t>3.</w:t>
            </w:r>
          </w:p>
        </w:tc>
        <w:tc>
          <w:tcPr>
            <w:tcW w:w="9781" w:type="dxa"/>
          </w:tcPr>
          <w:p w:rsidR="003570F9" w:rsidRPr="003570F9" w:rsidRDefault="003570F9" w:rsidP="00BD76C9">
            <w:pPr>
              <w:pStyle w:val="ConsPlusNormal"/>
              <w:ind w:firstLine="0"/>
            </w:pPr>
            <w:r w:rsidRPr="003570F9">
              <w:t>1 квалификационный разряд: уборщица</w:t>
            </w:r>
          </w:p>
        </w:tc>
        <w:tc>
          <w:tcPr>
            <w:tcW w:w="4252" w:type="dxa"/>
          </w:tcPr>
          <w:p w:rsidR="003570F9" w:rsidRPr="003570F9" w:rsidRDefault="003570F9" w:rsidP="00BD76C9">
            <w:pPr>
              <w:pStyle w:val="ConsPlusNormal"/>
              <w:ind w:firstLine="0"/>
              <w:jc w:val="center"/>
            </w:pPr>
            <w:r w:rsidRPr="003570F9">
              <w:t>2912</w:t>
            </w:r>
          </w:p>
        </w:tc>
      </w:tr>
      <w:tr w:rsidR="003570F9" w:rsidRPr="003570F9" w:rsidTr="00BD76C9">
        <w:tc>
          <w:tcPr>
            <w:tcW w:w="1338" w:type="dxa"/>
          </w:tcPr>
          <w:p w:rsidR="003570F9" w:rsidRPr="003570F9" w:rsidRDefault="003570F9" w:rsidP="00BD76C9">
            <w:pPr>
              <w:pStyle w:val="ConsPlusNormal"/>
              <w:ind w:firstLine="0"/>
              <w:jc w:val="center"/>
            </w:pPr>
            <w:r w:rsidRPr="003570F9">
              <w:t>4.</w:t>
            </w:r>
          </w:p>
        </w:tc>
        <w:tc>
          <w:tcPr>
            <w:tcW w:w="9781" w:type="dxa"/>
          </w:tcPr>
          <w:p w:rsidR="003570F9" w:rsidRPr="003570F9" w:rsidRDefault="003570F9" w:rsidP="00BD76C9">
            <w:pPr>
              <w:pStyle w:val="ConsPlusNormal"/>
              <w:ind w:firstLine="0"/>
            </w:pPr>
            <w:r w:rsidRPr="003570F9">
              <w:t>2 квалификационный разряд: электромонтер по ремонту и обслуживанию электрооборудования</w:t>
            </w:r>
          </w:p>
        </w:tc>
        <w:tc>
          <w:tcPr>
            <w:tcW w:w="4252" w:type="dxa"/>
          </w:tcPr>
          <w:p w:rsidR="003570F9" w:rsidRPr="003570F9" w:rsidRDefault="003570F9" w:rsidP="00BD76C9">
            <w:pPr>
              <w:pStyle w:val="ConsPlusNormal"/>
              <w:ind w:firstLine="0"/>
              <w:jc w:val="center"/>
            </w:pPr>
            <w:r w:rsidRPr="003570F9">
              <w:t>3224</w:t>
            </w:r>
          </w:p>
        </w:tc>
      </w:tr>
      <w:tr w:rsidR="003570F9" w:rsidRPr="003570F9" w:rsidTr="00BD76C9">
        <w:tc>
          <w:tcPr>
            <w:tcW w:w="1338" w:type="dxa"/>
          </w:tcPr>
          <w:p w:rsidR="003570F9" w:rsidRPr="003570F9" w:rsidRDefault="003570F9" w:rsidP="00BD76C9">
            <w:pPr>
              <w:pStyle w:val="ConsPlusNormal"/>
              <w:ind w:firstLine="0"/>
              <w:jc w:val="center"/>
            </w:pPr>
            <w:r w:rsidRPr="003570F9">
              <w:t>5.</w:t>
            </w:r>
          </w:p>
        </w:tc>
        <w:tc>
          <w:tcPr>
            <w:tcW w:w="9781" w:type="dxa"/>
          </w:tcPr>
          <w:p w:rsidR="003570F9" w:rsidRPr="003570F9" w:rsidRDefault="003570F9" w:rsidP="00BD76C9">
            <w:pPr>
              <w:pStyle w:val="ConsPlusNormal"/>
              <w:ind w:firstLine="0"/>
            </w:pPr>
            <w:r w:rsidRPr="003570F9">
              <w:t>3 квалификационный разряд</w:t>
            </w:r>
          </w:p>
        </w:tc>
        <w:tc>
          <w:tcPr>
            <w:tcW w:w="4252" w:type="dxa"/>
          </w:tcPr>
          <w:p w:rsidR="003570F9" w:rsidRPr="003570F9" w:rsidRDefault="003570F9" w:rsidP="00BD76C9">
            <w:pPr>
              <w:pStyle w:val="ConsPlusNormal"/>
              <w:ind w:firstLine="0"/>
              <w:jc w:val="center"/>
            </w:pPr>
            <w:r w:rsidRPr="003570F9">
              <w:t>3536</w:t>
            </w:r>
          </w:p>
        </w:tc>
      </w:tr>
      <w:tr w:rsidR="003570F9" w:rsidRPr="003570F9" w:rsidTr="00BD76C9">
        <w:tc>
          <w:tcPr>
            <w:tcW w:w="1338" w:type="dxa"/>
          </w:tcPr>
          <w:p w:rsidR="003570F9" w:rsidRPr="003570F9" w:rsidRDefault="003570F9" w:rsidP="00BD76C9">
            <w:pPr>
              <w:pStyle w:val="ConsPlusNormal"/>
              <w:ind w:firstLine="0"/>
              <w:jc w:val="center"/>
            </w:pPr>
            <w:r w:rsidRPr="003570F9">
              <w:t>6.</w:t>
            </w:r>
          </w:p>
        </w:tc>
        <w:tc>
          <w:tcPr>
            <w:tcW w:w="9781" w:type="dxa"/>
          </w:tcPr>
          <w:p w:rsidR="003570F9" w:rsidRPr="003570F9" w:rsidRDefault="003570F9" w:rsidP="00BD76C9">
            <w:pPr>
              <w:pStyle w:val="ConsPlusNormal"/>
              <w:ind w:firstLine="0"/>
            </w:pPr>
            <w:r w:rsidRPr="003570F9">
              <w:t>2 квалификационный уровень</w:t>
            </w:r>
          </w:p>
        </w:tc>
        <w:tc>
          <w:tcPr>
            <w:tcW w:w="4252" w:type="dxa"/>
          </w:tcPr>
          <w:p w:rsidR="003570F9" w:rsidRPr="003570F9" w:rsidRDefault="003570F9" w:rsidP="00BD76C9">
            <w:pPr>
              <w:pStyle w:val="ConsPlusNormal"/>
              <w:ind w:firstLine="0"/>
              <w:jc w:val="center"/>
            </w:pPr>
            <w:r w:rsidRPr="003570F9">
              <w:t>3745</w:t>
            </w:r>
          </w:p>
        </w:tc>
      </w:tr>
      <w:tr w:rsidR="003570F9" w:rsidRPr="003570F9" w:rsidTr="00BD76C9">
        <w:tc>
          <w:tcPr>
            <w:tcW w:w="1338" w:type="dxa"/>
          </w:tcPr>
          <w:p w:rsidR="003570F9" w:rsidRPr="003570F9" w:rsidRDefault="003570F9" w:rsidP="00BD76C9">
            <w:pPr>
              <w:pStyle w:val="ConsPlusNormal"/>
              <w:ind w:firstLine="0"/>
              <w:jc w:val="center"/>
            </w:pPr>
            <w:r w:rsidRPr="003570F9">
              <w:t>7.</w:t>
            </w:r>
          </w:p>
        </w:tc>
        <w:tc>
          <w:tcPr>
            <w:tcW w:w="14033" w:type="dxa"/>
            <w:gridSpan w:val="2"/>
          </w:tcPr>
          <w:p w:rsidR="003570F9" w:rsidRPr="003570F9" w:rsidRDefault="003570F9" w:rsidP="00BD76C9">
            <w:pPr>
              <w:pStyle w:val="ConsPlusNormal"/>
              <w:ind w:firstLine="0"/>
              <w:jc w:val="center"/>
              <w:outlineLvl w:val="3"/>
            </w:pPr>
            <w:r w:rsidRPr="003570F9">
              <w:t>Профессии, отнесенные к ПКГ "Общеотраслевые профессии рабочих второго уровня"</w:t>
            </w:r>
          </w:p>
        </w:tc>
      </w:tr>
      <w:tr w:rsidR="003570F9" w:rsidRPr="003570F9" w:rsidTr="001D1AC7">
        <w:trPr>
          <w:trHeight w:val="169"/>
        </w:trPr>
        <w:tc>
          <w:tcPr>
            <w:tcW w:w="1338" w:type="dxa"/>
          </w:tcPr>
          <w:p w:rsidR="003570F9" w:rsidRPr="003570F9" w:rsidRDefault="003570F9" w:rsidP="00BD76C9">
            <w:pPr>
              <w:pStyle w:val="ConsPlusNormal"/>
              <w:ind w:firstLine="0"/>
              <w:jc w:val="center"/>
            </w:pPr>
            <w:r w:rsidRPr="003570F9">
              <w:t>8.</w:t>
            </w:r>
          </w:p>
        </w:tc>
        <w:tc>
          <w:tcPr>
            <w:tcW w:w="9781" w:type="dxa"/>
          </w:tcPr>
          <w:p w:rsidR="003570F9" w:rsidRPr="003570F9" w:rsidRDefault="003570F9" w:rsidP="00BD76C9">
            <w:pPr>
              <w:pStyle w:val="ConsPlusNormal"/>
              <w:ind w:firstLine="0"/>
            </w:pPr>
            <w:r w:rsidRPr="003570F9">
              <w:t>1 квалификационный уровень</w:t>
            </w:r>
          </w:p>
          <w:p w:rsidR="003570F9" w:rsidRPr="003570F9" w:rsidRDefault="003570F9" w:rsidP="00BD76C9">
            <w:pPr>
              <w:pStyle w:val="ConsPlusNormal"/>
              <w:ind w:firstLine="0"/>
            </w:pPr>
            <w:r w:rsidRPr="003570F9">
              <w:t>в нем:</w:t>
            </w:r>
          </w:p>
        </w:tc>
        <w:tc>
          <w:tcPr>
            <w:tcW w:w="4252" w:type="dxa"/>
          </w:tcPr>
          <w:p w:rsidR="003570F9" w:rsidRPr="003570F9" w:rsidRDefault="003570F9" w:rsidP="00BD76C9">
            <w:pPr>
              <w:pStyle w:val="ConsPlusNormal"/>
              <w:ind w:firstLine="0"/>
            </w:pPr>
          </w:p>
        </w:tc>
      </w:tr>
      <w:tr w:rsidR="003570F9" w:rsidRPr="003570F9" w:rsidTr="00BD76C9">
        <w:tc>
          <w:tcPr>
            <w:tcW w:w="1338" w:type="dxa"/>
          </w:tcPr>
          <w:p w:rsidR="003570F9" w:rsidRPr="003570F9" w:rsidRDefault="003570F9" w:rsidP="00BD76C9">
            <w:pPr>
              <w:pStyle w:val="ConsPlusNormal"/>
              <w:ind w:firstLine="0"/>
              <w:jc w:val="center"/>
            </w:pPr>
            <w:r w:rsidRPr="003570F9">
              <w:t>9.</w:t>
            </w:r>
          </w:p>
        </w:tc>
        <w:tc>
          <w:tcPr>
            <w:tcW w:w="9781" w:type="dxa"/>
          </w:tcPr>
          <w:p w:rsidR="003570F9" w:rsidRPr="003570F9" w:rsidRDefault="003570F9" w:rsidP="00BD76C9">
            <w:pPr>
              <w:pStyle w:val="ConsPlusNormal"/>
              <w:ind w:firstLine="0"/>
            </w:pPr>
            <w:r w:rsidRPr="003570F9">
              <w:t>4 квалификационный разряд: водитель</w:t>
            </w:r>
          </w:p>
        </w:tc>
        <w:tc>
          <w:tcPr>
            <w:tcW w:w="4252" w:type="dxa"/>
          </w:tcPr>
          <w:p w:rsidR="003570F9" w:rsidRPr="003570F9" w:rsidRDefault="003570F9" w:rsidP="00BD76C9">
            <w:pPr>
              <w:pStyle w:val="ConsPlusNormal"/>
              <w:ind w:firstLine="0"/>
              <w:jc w:val="center"/>
            </w:pPr>
            <w:r w:rsidRPr="003570F9">
              <w:t>3952</w:t>
            </w:r>
          </w:p>
        </w:tc>
      </w:tr>
      <w:tr w:rsidR="003570F9" w:rsidRPr="003570F9" w:rsidTr="001D1AC7">
        <w:trPr>
          <w:trHeight w:val="42"/>
        </w:trPr>
        <w:tc>
          <w:tcPr>
            <w:tcW w:w="1338" w:type="dxa"/>
          </w:tcPr>
          <w:p w:rsidR="003570F9" w:rsidRPr="003570F9" w:rsidRDefault="003570F9" w:rsidP="00BD76C9">
            <w:pPr>
              <w:pStyle w:val="ConsPlusNormal"/>
              <w:ind w:firstLine="0"/>
              <w:jc w:val="center"/>
            </w:pPr>
            <w:r w:rsidRPr="003570F9">
              <w:t>10.</w:t>
            </w:r>
          </w:p>
        </w:tc>
        <w:tc>
          <w:tcPr>
            <w:tcW w:w="9781" w:type="dxa"/>
          </w:tcPr>
          <w:p w:rsidR="003570F9" w:rsidRPr="003570F9" w:rsidRDefault="003570F9" w:rsidP="00BD76C9">
            <w:pPr>
              <w:pStyle w:val="ConsPlusNormal"/>
              <w:ind w:firstLine="0"/>
            </w:pPr>
            <w:r w:rsidRPr="003570F9">
              <w:t>5 квалификационный разряд</w:t>
            </w:r>
          </w:p>
        </w:tc>
        <w:tc>
          <w:tcPr>
            <w:tcW w:w="4252" w:type="dxa"/>
          </w:tcPr>
          <w:p w:rsidR="003570F9" w:rsidRPr="003570F9" w:rsidRDefault="003570F9" w:rsidP="00BD76C9">
            <w:pPr>
              <w:pStyle w:val="ConsPlusNormal"/>
              <w:ind w:firstLine="0"/>
              <w:jc w:val="center"/>
            </w:pPr>
            <w:r w:rsidRPr="003570F9">
              <w:t>4368</w:t>
            </w:r>
          </w:p>
        </w:tc>
      </w:tr>
      <w:tr w:rsidR="003570F9" w:rsidRPr="003570F9" w:rsidTr="001D1AC7">
        <w:trPr>
          <w:trHeight w:val="304"/>
        </w:trPr>
        <w:tc>
          <w:tcPr>
            <w:tcW w:w="1338" w:type="dxa"/>
          </w:tcPr>
          <w:p w:rsidR="003570F9" w:rsidRPr="003570F9" w:rsidRDefault="003570F9" w:rsidP="00BD76C9">
            <w:pPr>
              <w:pStyle w:val="ConsPlusNormal"/>
              <w:ind w:firstLine="0"/>
              <w:jc w:val="center"/>
            </w:pPr>
            <w:r w:rsidRPr="003570F9">
              <w:t>11.</w:t>
            </w:r>
          </w:p>
        </w:tc>
        <w:tc>
          <w:tcPr>
            <w:tcW w:w="9781" w:type="dxa"/>
          </w:tcPr>
          <w:p w:rsidR="003570F9" w:rsidRPr="003570F9" w:rsidRDefault="003570F9" w:rsidP="00BD76C9">
            <w:pPr>
              <w:pStyle w:val="ConsPlusNormal"/>
              <w:ind w:firstLine="0"/>
            </w:pPr>
            <w:r w:rsidRPr="003570F9">
              <w:t>2 квалификационный уровень</w:t>
            </w:r>
          </w:p>
          <w:p w:rsidR="003570F9" w:rsidRPr="003570F9" w:rsidRDefault="003570F9" w:rsidP="00BD76C9">
            <w:pPr>
              <w:pStyle w:val="ConsPlusNormal"/>
              <w:ind w:firstLine="0"/>
            </w:pPr>
            <w:r w:rsidRPr="003570F9">
              <w:t>в нем:</w:t>
            </w:r>
          </w:p>
        </w:tc>
        <w:tc>
          <w:tcPr>
            <w:tcW w:w="4252" w:type="dxa"/>
          </w:tcPr>
          <w:p w:rsidR="003570F9" w:rsidRPr="003570F9" w:rsidRDefault="003570F9" w:rsidP="00BD76C9">
            <w:pPr>
              <w:pStyle w:val="ConsPlusNormal"/>
              <w:ind w:firstLine="0"/>
            </w:pPr>
          </w:p>
        </w:tc>
      </w:tr>
      <w:tr w:rsidR="003570F9" w:rsidRPr="003570F9" w:rsidTr="00BD76C9">
        <w:tc>
          <w:tcPr>
            <w:tcW w:w="1338" w:type="dxa"/>
          </w:tcPr>
          <w:p w:rsidR="003570F9" w:rsidRPr="003570F9" w:rsidRDefault="003570F9" w:rsidP="00BD76C9">
            <w:pPr>
              <w:pStyle w:val="ConsPlusNormal"/>
              <w:ind w:firstLine="0"/>
              <w:jc w:val="center"/>
            </w:pPr>
            <w:r w:rsidRPr="003570F9">
              <w:t>12.</w:t>
            </w:r>
          </w:p>
        </w:tc>
        <w:tc>
          <w:tcPr>
            <w:tcW w:w="9781" w:type="dxa"/>
          </w:tcPr>
          <w:p w:rsidR="003570F9" w:rsidRPr="003570F9" w:rsidRDefault="003570F9" w:rsidP="00BD76C9">
            <w:pPr>
              <w:pStyle w:val="ConsPlusNormal"/>
              <w:ind w:firstLine="0"/>
            </w:pPr>
            <w:r w:rsidRPr="003570F9">
              <w:t>6 квалификационный разряд</w:t>
            </w:r>
          </w:p>
        </w:tc>
        <w:tc>
          <w:tcPr>
            <w:tcW w:w="4252" w:type="dxa"/>
          </w:tcPr>
          <w:p w:rsidR="003570F9" w:rsidRPr="003570F9" w:rsidRDefault="003570F9" w:rsidP="00BD76C9">
            <w:pPr>
              <w:pStyle w:val="ConsPlusNormal"/>
              <w:ind w:firstLine="0"/>
              <w:jc w:val="center"/>
            </w:pPr>
            <w:r w:rsidRPr="003570F9">
              <w:t>4784</w:t>
            </w:r>
          </w:p>
        </w:tc>
      </w:tr>
      <w:tr w:rsidR="003570F9" w:rsidRPr="003570F9" w:rsidTr="00BD76C9">
        <w:tc>
          <w:tcPr>
            <w:tcW w:w="1338" w:type="dxa"/>
          </w:tcPr>
          <w:p w:rsidR="003570F9" w:rsidRPr="003570F9" w:rsidRDefault="003570F9" w:rsidP="00BD76C9">
            <w:pPr>
              <w:pStyle w:val="ConsPlusNormal"/>
              <w:ind w:firstLine="0"/>
              <w:jc w:val="center"/>
            </w:pPr>
            <w:r w:rsidRPr="003570F9">
              <w:t>13.</w:t>
            </w:r>
          </w:p>
        </w:tc>
        <w:tc>
          <w:tcPr>
            <w:tcW w:w="9781" w:type="dxa"/>
          </w:tcPr>
          <w:p w:rsidR="003570F9" w:rsidRPr="003570F9" w:rsidRDefault="003570F9" w:rsidP="00BD76C9">
            <w:pPr>
              <w:pStyle w:val="ConsPlusNormal"/>
              <w:ind w:firstLine="0"/>
            </w:pPr>
            <w:r w:rsidRPr="003570F9">
              <w:t>7 квалификационный разряд</w:t>
            </w:r>
          </w:p>
        </w:tc>
        <w:tc>
          <w:tcPr>
            <w:tcW w:w="4252" w:type="dxa"/>
          </w:tcPr>
          <w:p w:rsidR="003570F9" w:rsidRPr="003570F9" w:rsidRDefault="003570F9" w:rsidP="00BD76C9">
            <w:pPr>
              <w:pStyle w:val="ConsPlusNormal"/>
              <w:ind w:firstLine="0"/>
              <w:jc w:val="center"/>
            </w:pPr>
            <w:r w:rsidRPr="003570F9">
              <w:t>5304</w:t>
            </w:r>
          </w:p>
        </w:tc>
      </w:tr>
      <w:tr w:rsidR="003570F9" w:rsidRPr="003570F9" w:rsidTr="00BD76C9">
        <w:tc>
          <w:tcPr>
            <w:tcW w:w="1338" w:type="dxa"/>
          </w:tcPr>
          <w:p w:rsidR="003570F9" w:rsidRPr="003570F9" w:rsidRDefault="003570F9" w:rsidP="00BD76C9">
            <w:pPr>
              <w:pStyle w:val="ConsPlusNormal"/>
              <w:ind w:firstLine="0"/>
              <w:jc w:val="center"/>
            </w:pPr>
            <w:r w:rsidRPr="003570F9">
              <w:t>14.</w:t>
            </w:r>
          </w:p>
        </w:tc>
        <w:tc>
          <w:tcPr>
            <w:tcW w:w="9781" w:type="dxa"/>
          </w:tcPr>
          <w:p w:rsidR="003570F9" w:rsidRPr="003570F9" w:rsidRDefault="003570F9" w:rsidP="00BD76C9">
            <w:pPr>
              <w:pStyle w:val="ConsPlusNormal"/>
              <w:ind w:firstLine="0"/>
            </w:pPr>
            <w:r w:rsidRPr="003570F9">
              <w:t>3 квалификационный уровень</w:t>
            </w:r>
          </w:p>
          <w:p w:rsidR="003570F9" w:rsidRPr="003570F9" w:rsidRDefault="003570F9" w:rsidP="00BD76C9">
            <w:pPr>
              <w:pStyle w:val="ConsPlusNormal"/>
              <w:ind w:firstLine="0"/>
            </w:pPr>
            <w:r w:rsidRPr="003570F9">
              <w:t>в нем:</w:t>
            </w:r>
          </w:p>
        </w:tc>
        <w:tc>
          <w:tcPr>
            <w:tcW w:w="4252" w:type="dxa"/>
          </w:tcPr>
          <w:p w:rsidR="003570F9" w:rsidRDefault="003570F9" w:rsidP="00BD76C9">
            <w:pPr>
              <w:pStyle w:val="ConsPlusNormal"/>
              <w:ind w:firstLine="0"/>
            </w:pPr>
          </w:p>
          <w:p w:rsidR="001D1AC7" w:rsidRDefault="001D1AC7" w:rsidP="00BD76C9">
            <w:pPr>
              <w:pStyle w:val="ConsPlusNormal"/>
              <w:ind w:firstLine="0"/>
            </w:pPr>
          </w:p>
          <w:p w:rsidR="001D1AC7" w:rsidRPr="003570F9" w:rsidRDefault="001D1AC7" w:rsidP="00BD76C9">
            <w:pPr>
              <w:pStyle w:val="ConsPlusNormal"/>
              <w:ind w:firstLine="0"/>
            </w:pPr>
          </w:p>
        </w:tc>
      </w:tr>
      <w:tr w:rsidR="003570F9" w:rsidRPr="003570F9" w:rsidTr="00BD76C9">
        <w:tc>
          <w:tcPr>
            <w:tcW w:w="1338" w:type="dxa"/>
          </w:tcPr>
          <w:p w:rsidR="003570F9" w:rsidRPr="003570F9" w:rsidRDefault="003570F9" w:rsidP="00BD76C9">
            <w:pPr>
              <w:pStyle w:val="ConsPlusNormal"/>
              <w:ind w:firstLine="0"/>
              <w:jc w:val="center"/>
            </w:pPr>
            <w:r w:rsidRPr="003570F9">
              <w:lastRenderedPageBreak/>
              <w:t>15.</w:t>
            </w:r>
          </w:p>
        </w:tc>
        <w:tc>
          <w:tcPr>
            <w:tcW w:w="9781" w:type="dxa"/>
          </w:tcPr>
          <w:p w:rsidR="003570F9" w:rsidRPr="003570F9" w:rsidRDefault="003570F9" w:rsidP="00BD76C9">
            <w:pPr>
              <w:pStyle w:val="ConsPlusNormal"/>
              <w:ind w:firstLine="0"/>
            </w:pPr>
            <w:r w:rsidRPr="003570F9">
              <w:t>8 квалификационный разряд</w:t>
            </w:r>
          </w:p>
        </w:tc>
        <w:tc>
          <w:tcPr>
            <w:tcW w:w="4252" w:type="dxa"/>
          </w:tcPr>
          <w:p w:rsidR="003570F9" w:rsidRPr="003570F9" w:rsidRDefault="003570F9" w:rsidP="00BD76C9">
            <w:pPr>
              <w:pStyle w:val="ConsPlusNormal"/>
              <w:ind w:firstLine="0"/>
              <w:jc w:val="center"/>
            </w:pPr>
            <w:r w:rsidRPr="003570F9">
              <w:t>5824</w:t>
            </w:r>
          </w:p>
        </w:tc>
      </w:tr>
      <w:tr w:rsidR="003570F9" w:rsidRPr="003570F9" w:rsidTr="00BD76C9">
        <w:tc>
          <w:tcPr>
            <w:tcW w:w="1338" w:type="dxa"/>
          </w:tcPr>
          <w:p w:rsidR="003570F9" w:rsidRPr="003570F9" w:rsidRDefault="003570F9" w:rsidP="00BD76C9">
            <w:pPr>
              <w:pStyle w:val="ConsPlusNormal"/>
              <w:ind w:firstLine="0"/>
              <w:jc w:val="center"/>
            </w:pPr>
            <w:r w:rsidRPr="003570F9">
              <w:t>16.</w:t>
            </w:r>
          </w:p>
        </w:tc>
        <w:tc>
          <w:tcPr>
            <w:tcW w:w="9781" w:type="dxa"/>
          </w:tcPr>
          <w:p w:rsidR="003570F9" w:rsidRPr="003570F9" w:rsidRDefault="003570F9" w:rsidP="00BD76C9">
            <w:pPr>
              <w:pStyle w:val="ConsPlusNormal"/>
              <w:ind w:firstLine="0"/>
            </w:pPr>
            <w:r w:rsidRPr="003570F9">
              <w:t>4 квалификационный уровень</w:t>
            </w:r>
          </w:p>
        </w:tc>
        <w:tc>
          <w:tcPr>
            <w:tcW w:w="4252" w:type="dxa"/>
          </w:tcPr>
          <w:p w:rsidR="003570F9" w:rsidRPr="003570F9" w:rsidRDefault="003570F9" w:rsidP="00BD76C9">
            <w:pPr>
              <w:pStyle w:val="ConsPlusNormal"/>
              <w:ind w:firstLine="0"/>
              <w:jc w:val="center"/>
            </w:pPr>
            <w:r w:rsidRPr="003570F9">
              <w:t>6395</w:t>
            </w:r>
          </w:p>
        </w:tc>
      </w:tr>
    </w:tbl>
    <w:p w:rsidR="003570F9" w:rsidRPr="003570F9" w:rsidRDefault="003570F9" w:rsidP="00BD76C9">
      <w:pPr>
        <w:pStyle w:val="ConsPlusNormal"/>
        <w:ind w:firstLine="709"/>
        <w:jc w:val="both"/>
      </w:pPr>
    </w:p>
    <w:p w:rsidR="003570F9" w:rsidRPr="003570F9" w:rsidRDefault="003570F9" w:rsidP="00BD76C9">
      <w:pPr>
        <w:pStyle w:val="ConsPlusNormal"/>
        <w:ind w:firstLine="709"/>
        <w:jc w:val="both"/>
      </w:pPr>
      <w:r w:rsidRPr="003570F9">
        <w:t>Размеры окладов (должностных окладов) работникам рабочих профессий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3570F9" w:rsidRPr="003570F9" w:rsidRDefault="003570F9" w:rsidP="00BD76C9">
      <w:pPr>
        <w:pStyle w:val="ConsPlusNormal"/>
        <w:ind w:firstLine="709"/>
        <w:jc w:val="both"/>
      </w:pPr>
      <w:r w:rsidRPr="003570F9">
        <w:t xml:space="preserve">49. С учетом условий труда работникам рабочих профессий устанавливаются выплаты компенсационного характера, предусмотренные </w:t>
      </w:r>
      <w:hyperlink w:anchor="P387" w:history="1">
        <w:r w:rsidRPr="003570F9">
          <w:t>главой 7</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50. Локальным нормативным актом учреждения культуры, утверждающим Положение об оплате и стимулировании труда работников учреждения культуры, работникам рабочих профессий может быть предусмотрено установление следующих выплат стимулирующего характера:</w:t>
      </w:r>
    </w:p>
    <w:p w:rsidR="003570F9" w:rsidRPr="003570F9" w:rsidRDefault="003570F9" w:rsidP="00BD76C9">
      <w:pPr>
        <w:pStyle w:val="ConsPlusNormal"/>
        <w:ind w:firstLine="709"/>
        <w:jc w:val="both"/>
      </w:pPr>
      <w:r w:rsidRPr="003570F9">
        <w:t>1) выплаты за интенсивность и высокие результаты работы;</w:t>
      </w:r>
    </w:p>
    <w:p w:rsidR="003570F9" w:rsidRPr="003570F9" w:rsidRDefault="003570F9" w:rsidP="00BD76C9">
      <w:pPr>
        <w:pStyle w:val="ConsPlusNormal"/>
        <w:ind w:firstLine="709"/>
        <w:jc w:val="both"/>
      </w:pPr>
      <w:r w:rsidRPr="003570F9">
        <w:t>2) выплаты за выслугу лет;</w:t>
      </w:r>
    </w:p>
    <w:p w:rsidR="003570F9" w:rsidRPr="003570F9" w:rsidRDefault="003570F9" w:rsidP="00BD76C9">
      <w:pPr>
        <w:pStyle w:val="ConsPlusNormal"/>
        <w:ind w:firstLine="709"/>
        <w:jc w:val="both"/>
      </w:pPr>
      <w:r w:rsidRPr="003570F9">
        <w:t>3) персональный повышающий коэффициент к окладу (должностному окладу);</w:t>
      </w:r>
    </w:p>
    <w:p w:rsidR="003570F9" w:rsidRPr="003570F9" w:rsidRDefault="003570F9" w:rsidP="00BD76C9">
      <w:pPr>
        <w:pStyle w:val="ConsPlusNormal"/>
        <w:ind w:firstLine="709"/>
        <w:jc w:val="both"/>
      </w:pPr>
      <w:r w:rsidRPr="003570F9">
        <w:t>4) повышающий коэффициент к окладу (должностному окладу) за выполнение важных (особо важных) и ответственных (особо ответственных) работ;</w:t>
      </w:r>
    </w:p>
    <w:p w:rsidR="003570F9" w:rsidRPr="003570F9" w:rsidRDefault="003570F9" w:rsidP="00BD76C9">
      <w:pPr>
        <w:pStyle w:val="ConsPlusNormal"/>
        <w:ind w:firstLine="709"/>
        <w:jc w:val="both"/>
      </w:pPr>
      <w:r w:rsidRPr="003570F9">
        <w:t>5) премиальные выплаты по итогам работы.</w:t>
      </w:r>
    </w:p>
    <w:p w:rsidR="000E1C05" w:rsidRDefault="003570F9" w:rsidP="00BD76C9">
      <w:pPr>
        <w:pStyle w:val="ConsPlusNormal"/>
        <w:ind w:firstLine="709"/>
        <w:jc w:val="both"/>
      </w:pPr>
      <w:r w:rsidRPr="003570F9">
        <w:t xml:space="preserve">51. К выплатам за интенсивность и высокие результаты работы относятся выплаты за сложность, напряженность, особый режим и график работы, </w:t>
      </w:r>
    </w:p>
    <w:p w:rsidR="000E1C05" w:rsidRDefault="000E1C05" w:rsidP="00BD76C9">
      <w:pPr>
        <w:pStyle w:val="ConsPlusNormal"/>
        <w:ind w:firstLine="709"/>
        <w:jc w:val="both"/>
      </w:pPr>
    </w:p>
    <w:p w:rsidR="000E1C05" w:rsidRDefault="000E1C05" w:rsidP="00BD76C9">
      <w:pPr>
        <w:pStyle w:val="ConsPlusNormal"/>
        <w:ind w:firstLine="709"/>
        <w:jc w:val="both"/>
      </w:pPr>
    </w:p>
    <w:p w:rsidR="000E1C05" w:rsidRDefault="000E1C05" w:rsidP="00BD76C9">
      <w:pPr>
        <w:pStyle w:val="ConsPlusNormal"/>
        <w:ind w:firstLine="709"/>
        <w:jc w:val="both"/>
      </w:pPr>
    </w:p>
    <w:p w:rsidR="003570F9" w:rsidRPr="003570F9" w:rsidRDefault="003570F9" w:rsidP="000E1C05">
      <w:pPr>
        <w:pStyle w:val="ConsPlusNormal"/>
        <w:ind w:firstLine="0"/>
        <w:jc w:val="both"/>
      </w:pPr>
      <w:r w:rsidRPr="003570F9">
        <w:t>повышающие эффективность деятельности, авторитет и имидж учреждения культуры, интенсивность труда работников рабочих профессий учреждения культуры, профессиональное мастерство.</w:t>
      </w:r>
    </w:p>
    <w:p w:rsidR="003570F9" w:rsidRPr="003570F9" w:rsidRDefault="003570F9" w:rsidP="00BD76C9">
      <w:pPr>
        <w:pStyle w:val="ConsPlusNormal"/>
        <w:ind w:firstLine="709"/>
        <w:jc w:val="both"/>
      </w:pPr>
      <w:r w:rsidRPr="003570F9">
        <w:t>52. Размеры выплат за интенсивность и высокие результаты работы устанавливаются работникам рабочих профессий с учетом фактических результатов их работы и интенсивности труда на определенный срок в порядке, установленном коллективным договором, локальным нормативным актом учреждения культуры, трудовым договором.</w:t>
      </w:r>
    </w:p>
    <w:p w:rsidR="003570F9" w:rsidRPr="003570F9" w:rsidRDefault="003570F9" w:rsidP="00BD76C9">
      <w:pPr>
        <w:pStyle w:val="ConsPlusNormal"/>
        <w:ind w:firstLine="709"/>
        <w:jc w:val="both"/>
      </w:pPr>
      <w:r w:rsidRPr="003570F9">
        <w:t>Выплата за интенсивность и высокие результаты работы работникам рабочих профессий устанавливается как в абсолютном значении, так и в процентном отношении к окладу (должностному окладу) сроком не более 1 года, по истечении которого может быть сохранена или отменена.</w:t>
      </w:r>
    </w:p>
    <w:p w:rsidR="003570F9" w:rsidRPr="003570F9" w:rsidRDefault="003570F9" w:rsidP="00BD76C9">
      <w:pPr>
        <w:pStyle w:val="ConsPlusNormal"/>
        <w:ind w:firstLine="709"/>
        <w:jc w:val="both"/>
      </w:pPr>
      <w:r w:rsidRPr="003570F9">
        <w:t>53. Выплата за выслугу лет работникам рабочих профессий устанавливается в процентах от оклада (должностного оклада) в зависимости от общего количества лет, проработанных по профессии:</w:t>
      </w:r>
    </w:p>
    <w:p w:rsidR="003570F9" w:rsidRPr="003570F9" w:rsidRDefault="003570F9" w:rsidP="00BD76C9">
      <w:pPr>
        <w:pStyle w:val="ConsPlusNormal"/>
        <w:ind w:firstLine="709"/>
        <w:jc w:val="both"/>
      </w:pPr>
      <w:r w:rsidRPr="003570F9">
        <w:t>1) при выслуге лет от 1 года до 3 лет - 5%;</w:t>
      </w:r>
    </w:p>
    <w:p w:rsidR="003570F9" w:rsidRPr="003570F9" w:rsidRDefault="003570F9" w:rsidP="00BD76C9">
      <w:pPr>
        <w:pStyle w:val="ConsPlusNormal"/>
        <w:ind w:firstLine="709"/>
        <w:jc w:val="both"/>
      </w:pPr>
      <w:r w:rsidRPr="003570F9">
        <w:t>2) при выслуге лет от 3 до 5 лет - 10%;</w:t>
      </w:r>
    </w:p>
    <w:p w:rsidR="003570F9" w:rsidRPr="003570F9" w:rsidRDefault="003570F9" w:rsidP="00BD76C9">
      <w:pPr>
        <w:pStyle w:val="ConsPlusNormal"/>
        <w:ind w:firstLine="709"/>
        <w:jc w:val="both"/>
      </w:pPr>
      <w:r w:rsidRPr="003570F9">
        <w:t>3) при выслуге лет свыше 5 лет - 15%.</w:t>
      </w:r>
    </w:p>
    <w:p w:rsidR="003570F9" w:rsidRPr="003570F9" w:rsidRDefault="003570F9" w:rsidP="00BD76C9">
      <w:pPr>
        <w:pStyle w:val="ConsPlusNormal"/>
        <w:ind w:firstLine="709"/>
        <w:jc w:val="both"/>
      </w:pPr>
      <w:r w:rsidRPr="003570F9">
        <w:t>54. Персональный повышающий коэффициент к окладу (должностному окладу) может быть установлен работникам рабочих профессий с учетом уровня профессиональной подготовки,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(должностному окладу) и его размерах принимается руководителем учреждения культуры персонально в отношении конкретного работника.</w:t>
      </w:r>
    </w:p>
    <w:p w:rsidR="003570F9" w:rsidRPr="003570F9" w:rsidRDefault="003570F9" w:rsidP="00BD76C9">
      <w:pPr>
        <w:pStyle w:val="ConsPlusNormal"/>
        <w:ind w:firstLine="709"/>
        <w:jc w:val="both"/>
      </w:pPr>
      <w:r w:rsidRPr="003570F9">
        <w:t>Рекомендуемый размер персонального повышающего коэффициента к окладу (должностному окладу) - в пределах 3,0.</w:t>
      </w:r>
    </w:p>
    <w:p w:rsidR="003570F9" w:rsidRPr="003570F9" w:rsidRDefault="003570F9" w:rsidP="00BD76C9">
      <w:pPr>
        <w:pStyle w:val="ConsPlusNormal"/>
        <w:ind w:firstLine="709"/>
        <w:jc w:val="both"/>
      </w:pPr>
      <w:r w:rsidRPr="003570F9">
        <w:t>Применение персонального повышающего коэффициента к окладу (должностному окладу) не образует новый оклад и не учитывается при начислении иных выплат стимулирующего и компенсационного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55. Повышающий коэффициент к окладу (должностному окладу) за выполнение важных (особо важных) и ответственных (особо ответственных) работ устанавливается по решению руководителя учреждения культуры работникам рабочих профессий, тарифицированным не ниже 6 разряда Единого тарифно-квалификационного справочника работ и профессий рабочих и привлекаемым для выполнения важных (особо важных) и ответственных (особо ответственных) работ.</w:t>
      </w:r>
    </w:p>
    <w:p w:rsidR="003570F9" w:rsidRPr="003570F9" w:rsidRDefault="003570F9" w:rsidP="00BD76C9">
      <w:pPr>
        <w:pStyle w:val="ConsPlusNormal"/>
        <w:ind w:firstLine="709"/>
        <w:jc w:val="both"/>
      </w:pPr>
      <w:r w:rsidRPr="003570F9">
        <w:t>Рекомендуемый размер повышающего коэффициента к окладу (должностному окладу) за выполнение важных (особо важных) и ответственных (особо ответственных) работ - в пределах 0,3.</w:t>
      </w:r>
    </w:p>
    <w:p w:rsidR="003570F9" w:rsidRPr="003570F9" w:rsidRDefault="003570F9" w:rsidP="00BD76C9">
      <w:pPr>
        <w:pStyle w:val="ConsPlusNormal"/>
        <w:ind w:firstLine="709"/>
        <w:jc w:val="both"/>
      </w:pPr>
      <w:r w:rsidRPr="003570F9">
        <w:t>Повышающий коэффициент к окладу (должностному окладу) за выполнение важных (особо важных) и ответственных (особо ответственных) работ не образует новый оклад и не учитывается при начислении иных выплат стимулирующего и компенсационного характера, устанавливаемых в процентном отношении к окладу (должностному окладу).</w:t>
      </w:r>
    </w:p>
    <w:p w:rsidR="003570F9" w:rsidRPr="003570F9" w:rsidRDefault="003570F9" w:rsidP="00BD76C9">
      <w:pPr>
        <w:pStyle w:val="ConsPlusNormal"/>
        <w:ind w:firstLine="709"/>
        <w:jc w:val="both"/>
      </w:pPr>
      <w:r w:rsidRPr="003570F9">
        <w:t>56. Решение об установлении работникам рабочих профессий повышающих коэффициентов к окладам (должностным окладам) принимается руководителем учреждения культуры. Размер выплат по повышающим коэффициентам к окладу (должностному окладу) определяется путем умножения размера оклада (должностного оклада) работника на повышающий коэффициент. Повышающие коэффициенты к окладам (должностным окладам) устанавливаются на определенный период времени в течение соответствующего календарного года.</w:t>
      </w:r>
    </w:p>
    <w:p w:rsidR="003570F9" w:rsidRPr="003570F9" w:rsidRDefault="003570F9" w:rsidP="00BD76C9">
      <w:pPr>
        <w:pStyle w:val="ConsPlusNormal"/>
        <w:ind w:firstLine="709"/>
        <w:jc w:val="both"/>
      </w:pPr>
      <w:r w:rsidRPr="003570F9">
        <w:t>57. Размеры выплат стимулирующего характера и порядок их установления определяются руководителем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rsidR="003570F9" w:rsidRPr="003570F9" w:rsidRDefault="003570F9" w:rsidP="00BD76C9">
      <w:pPr>
        <w:pStyle w:val="ConsPlusNormal"/>
        <w:ind w:firstLine="709"/>
        <w:jc w:val="both"/>
      </w:pPr>
      <w:r w:rsidRPr="003570F9">
        <w:t xml:space="preserve">58. Работникам рабочих профессий выплачиваются премиальные выплаты по итогам работы, предусмотренные </w:t>
      </w:r>
      <w:hyperlink w:anchor="P407" w:history="1">
        <w:r w:rsidRPr="003570F9">
          <w:t>главой 8</w:t>
        </w:r>
      </w:hyperlink>
      <w:r w:rsidRPr="003570F9">
        <w:t xml:space="preserve"> настоящего Примерного положения.</w:t>
      </w:r>
    </w:p>
    <w:p w:rsidR="003570F9" w:rsidRPr="003570F9" w:rsidRDefault="003570F9" w:rsidP="00BD76C9">
      <w:pPr>
        <w:pStyle w:val="ConsPlusNormal"/>
        <w:ind w:firstLine="709"/>
        <w:jc w:val="both"/>
      </w:pPr>
    </w:p>
    <w:p w:rsidR="003570F9" w:rsidRPr="00BD76C9" w:rsidRDefault="003570F9" w:rsidP="00BD76C9">
      <w:pPr>
        <w:pStyle w:val="ConsPlusNormal"/>
        <w:ind w:firstLine="709"/>
        <w:jc w:val="center"/>
        <w:rPr>
          <w:b/>
        </w:rPr>
      </w:pPr>
      <w:r w:rsidRPr="00BD76C9">
        <w:rPr>
          <w:b/>
        </w:rPr>
        <w:t>Глава 6. Условия оплаты труда руководителя учреждения культуры и главного бухгалтера</w:t>
      </w:r>
    </w:p>
    <w:p w:rsidR="003570F9" w:rsidRPr="003570F9" w:rsidRDefault="003570F9" w:rsidP="00BD76C9">
      <w:pPr>
        <w:pStyle w:val="ConsPlusNormal"/>
        <w:ind w:firstLine="709"/>
        <w:jc w:val="both"/>
      </w:pPr>
    </w:p>
    <w:p w:rsidR="003570F9" w:rsidRPr="003570F9" w:rsidRDefault="003570F9" w:rsidP="00BD76C9">
      <w:pPr>
        <w:pStyle w:val="ConsPlusNormal"/>
        <w:ind w:firstLine="709"/>
        <w:jc w:val="both"/>
      </w:pPr>
      <w:r w:rsidRPr="003570F9">
        <w:t>59. Заработная плата руководителя учреждения культуры и главного бухгалтера состоит из должностного оклада, выплат компенсационного и стимулирующего характера.</w:t>
      </w:r>
    </w:p>
    <w:p w:rsidR="003570F9" w:rsidRPr="003570F9" w:rsidRDefault="003570F9" w:rsidP="00BD76C9">
      <w:pPr>
        <w:pStyle w:val="ConsPlusNormal"/>
        <w:ind w:firstLine="709"/>
        <w:jc w:val="both"/>
      </w:pPr>
      <w:r w:rsidRPr="003570F9">
        <w:t>Размер должностного оклада руководителя учреждения культуры определяется трудовым договором.</w:t>
      </w:r>
    </w:p>
    <w:p w:rsidR="003570F9" w:rsidRPr="003570F9" w:rsidRDefault="003570F9" w:rsidP="00BD76C9">
      <w:pPr>
        <w:pStyle w:val="ConsPlusNormal"/>
        <w:ind w:firstLine="709"/>
        <w:jc w:val="both"/>
      </w:pPr>
      <w:r w:rsidRPr="003570F9">
        <w:t>Должностной оклад устанавливается руководителю учреждения культуры в зависимости от сложности труда на основании факторов сложности труда руководителя, в соответствии с системой критериев для дифференцированного установления оклада руководителя учреждения культуры, в том числе связанных с масштабом управления, особенностями деятельности и значимостью учреждения культуры, уровнем профессионального образования руководителя, численностью работников в учреждении культуры.</w:t>
      </w:r>
    </w:p>
    <w:p w:rsidR="003570F9" w:rsidRPr="003570F9" w:rsidRDefault="003570F9" w:rsidP="00BD76C9">
      <w:pPr>
        <w:pStyle w:val="ConsPlusNormal"/>
        <w:ind w:firstLine="709"/>
        <w:jc w:val="both"/>
      </w:pPr>
      <w:r w:rsidRPr="003570F9">
        <w:t>Система критериев для дифференцированного установления оклада руководителя учреждения культуры утверждается постановлением главы Краснополянского сельского поселения.</w:t>
      </w:r>
    </w:p>
    <w:p w:rsidR="003570F9" w:rsidRPr="003570F9" w:rsidRDefault="003570F9" w:rsidP="00BD76C9">
      <w:pPr>
        <w:pStyle w:val="ConsPlusNormal"/>
        <w:ind w:firstLine="709"/>
        <w:jc w:val="both"/>
      </w:pPr>
      <w:r w:rsidRPr="003570F9">
        <w:t xml:space="preserve">Соотношение среднемесячной заработной платы руководителя учреждения культуры, главного бухгалтера и среднемесячной заработной платы работников учреждения культуры определяется путем деления среднемесячной заработной платы руководителя, главного бухгалтера на среднемесячную заработную плату работников учреждения культуры. Определение среднемесячной заработной платы в указанных целях осуществляется в соответствии с </w:t>
      </w:r>
      <w:hyperlink r:id="rId30" w:history="1">
        <w:r w:rsidRPr="003570F9">
          <w:t>Положением</w:t>
        </w:r>
      </w:hyperlink>
      <w:r w:rsidRPr="003570F9">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3570F9" w:rsidRPr="003570F9" w:rsidRDefault="003570F9" w:rsidP="00BD76C9">
      <w:pPr>
        <w:pStyle w:val="ConsPlusNormal"/>
        <w:ind w:firstLine="709"/>
        <w:jc w:val="both"/>
      </w:pPr>
      <w:r w:rsidRPr="003570F9">
        <w:t>Соотношение среднемесячной заработной платы руководителя учреждения культуры, главного бухгалтера и среднемесячной заработной платы работников учреждения культуры, формируемой за счет всех источников финансового обеспечения, рассчитывается за календарный год.</w:t>
      </w:r>
    </w:p>
    <w:p w:rsidR="003570F9" w:rsidRPr="003570F9" w:rsidRDefault="003570F9" w:rsidP="00BD76C9">
      <w:pPr>
        <w:pStyle w:val="ConsPlusNormal"/>
        <w:ind w:firstLine="709"/>
        <w:jc w:val="both"/>
      </w:pPr>
      <w:r w:rsidRPr="003570F9">
        <w:t>Предельный уровень соотношения среднемесячной заработной платы руководителя учреждения культуры, главного бухгалтера и среднемесячной заработной платы работников учреждения культуры (без учета заработной платы руководителя, главного бухгалтера) определяется в кратности от 1 до 6.</w:t>
      </w:r>
    </w:p>
    <w:p w:rsidR="003570F9" w:rsidRPr="003570F9" w:rsidRDefault="003570F9" w:rsidP="00BD76C9">
      <w:pPr>
        <w:pStyle w:val="ConsPlusNormal"/>
        <w:ind w:firstLine="709"/>
        <w:jc w:val="both"/>
      </w:pPr>
      <w:r w:rsidRPr="003570F9">
        <w:t xml:space="preserve">Размер среднемесячной заработной платы работников учреждения культуры для определения размера должностного оклада руководителя учреждения культуры исчисляется в соответствии с </w:t>
      </w:r>
      <w:hyperlink w:anchor="P545" w:history="1">
        <w:r w:rsidRPr="003570F9">
          <w:t>приложением N 3</w:t>
        </w:r>
      </w:hyperlink>
      <w:r w:rsidRPr="003570F9">
        <w:t xml:space="preserve"> к настоящему Примерному положению.</w:t>
      </w:r>
    </w:p>
    <w:p w:rsidR="003570F9" w:rsidRPr="003570F9" w:rsidRDefault="003570F9" w:rsidP="00BD76C9">
      <w:pPr>
        <w:pStyle w:val="ConsPlusNormal"/>
        <w:ind w:firstLine="709"/>
        <w:jc w:val="both"/>
      </w:pPr>
      <w:bookmarkStart w:id="8" w:name="P368"/>
      <w:bookmarkEnd w:id="8"/>
      <w:r w:rsidRPr="003570F9">
        <w:t>Должностной оклад главного бухгалтера устанавливаются на 10 - 30% ниже должностного оклада руководителя учреждения культуры. Другие условия оплаты труда главного бухгалтера устанавливаются коллективными договорами, локальными нормативными актами учреждения культуры, трудовым договором.</w:t>
      </w:r>
    </w:p>
    <w:p w:rsidR="003570F9" w:rsidRPr="003570F9" w:rsidRDefault="003570F9" w:rsidP="00BD76C9">
      <w:pPr>
        <w:pStyle w:val="ConsPlusNormal"/>
        <w:ind w:firstLine="709"/>
        <w:jc w:val="both"/>
      </w:pPr>
      <w:r w:rsidRPr="003570F9">
        <w:t>Размещение информации о рассчитываемой за календарный год среднемесячной заработной плате руководителя учреждения культуры и главного бухгалтера в информационно-телекоммуникационной сети "Интернет" и представление указанными лицами данной информации осуществляются в соответствии с порядком, установленным Правительством Свердловской области.</w:t>
      </w:r>
    </w:p>
    <w:p w:rsidR="003570F9" w:rsidRPr="003570F9" w:rsidRDefault="003570F9" w:rsidP="00BD76C9">
      <w:pPr>
        <w:pStyle w:val="ConsPlusNormal"/>
        <w:ind w:firstLine="709"/>
        <w:jc w:val="both"/>
      </w:pPr>
      <w:r w:rsidRPr="003570F9">
        <w:t xml:space="preserve">60. С учетом условий труда руководителю учреждения культуры и главному бухгалтеру устанавливаются выплаты компенсационного характера, предусмотренные </w:t>
      </w:r>
      <w:hyperlink w:anchor="P387" w:history="1">
        <w:r w:rsidRPr="003570F9">
          <w:t>главой 7</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61. Выплаты стимулирующего характера устанавливаются руководителю учреждения культуры в зависимости от исполнения целевых показателей эффективности работы учреждения культуры и результативности деятельности самого руководителя.</w:t>
      </w:r>
    </w:p>
    <w:p w:rsidR="003570F9" w:rsidRPr="003570F9" w:rsidRDefault="003570F9" w:rsidP="00BD76C9">
      <w:pPr>
        <w:pStyle w:val="ConsPlusNormal"/>
        <w:ind w:firstLine="709"/>
        <w:jc w:val="both"/>
      </w:pPr>
      <w:r w:rsidRPr="003570F9">
        <w:t>Целевые показатели эффективности работы учреждения культуры, критерии оценки результативности деятельности его руководителя, размеры выплат стимулирующего характера руководителю учреждения культуры, источники, порядок и условия их выплаты устанавливаются Администрацией Краснополянского сельского поселения Байкаловского муниципального района Свердловской области.</w:t>
      </w:r>
    </w:p>
    <w:p w:rsidR="003570F9" w:rsidRPr="003570F9" w:rsidRDefault="003570F9" w:rsidP="00BD76C9">
      <w:pPr>
        <w:pStyle w:val="ConsPlusNormal"/>
        <w:ind w:firstLine="709"/>
        <w:jc w:val="both"/>
      </w:pPr>
      <w:r w:rsidRPr="003570F9">
        <w:t>62. Локальным нормативным актом учреждения культуры, утверждающим Положение об оплате и стимулировании труда работников учреждения культуры, главному бухгалтеру предусматривается установление следующих выплат стимулирующего характера:</w:t>
      </w:r>
    </w:p>
    <w:p w:rsidR="003570F9" w:rsidRPr="003570F9" w:rsidRDefault="003570F9" w:rsidP="00BD76C9">
      <w:pPr>
        <w:pStyle w:val="ConsPlusNormal"/>
        <w:ind w:firstLine="709"/>
        <w:jc w:val="both"/>
      </w:pPr>
      <w:r w:rsidRPr="003570F9">
        <w:t>1) выплаты за интенсивность и высокие результаты работы;</w:t>
      </w:r>
    </w:p>
    <w:p w:rsidR="001D1AC7" w:rsidRDefault="000E1C05" w:rsidP="000E1C05">
      <w:pPr>
        <w:pStyle w:val="ConsPlusNormal"/>
        <w:ind w:firstLine="0"/>
        <w:jc w:val="both"/>
      </w:pPr>
      <w:r>
        <w:lastRenderedPageBreak/>
        <w:t xml:space="preserve">          </w:t>
      </w:r>
    </w:p>
    <w:p w:rsidR="001D1AC7" w:rsidRDefault="001D1AC7" w:rsidP="000E1C05">
      <w:pPr>
        <w:pStyle w:val="ConsPlusNormal"/>
        <w:ind w:firstLine="0"/>
        <w:jc w:val="both"/>
      </w:pPr>
    </w:p>
    <w:p w:rsidR="003570F9" w:rsidRPr="003570F9" w:rsidRDefault="001D1AC7" w:rsidP="000E1C05">
      <w:pPr>
        <w:pStyle w:val="ConsPlusNormal"/>
        <w:ind w:firstLine="0"/>
        <w:jc w:val="both"/>
      </w:pPr>
      <w:r>
        <w:t xml:space="preserve">          </w:t>
      </w:r>
      <w:r w:rsidR="000E1C05">
        <w:t xml:space="preserve">   </w:t>
      </w:r>
      <w:r w:rsidR="003570F9" w:rsidRPr="003570F9">
        <w:t>2) выплаты за качество выполняемых работ;</w:t>
      </w:r>
    </w:p>
    <w:p w:rsidR="003570F9" w:rsidRPr="003570F9" w:rsidRDefault="003570F9" w:rsidP="00BD76C9">
      <w:pPr>
        <w:pStyle w:val="ConsPlusNormal"/>
        <w:ind w:firstLine="709"/>
        <w:jc w:val="both"/>
      </w:pPr>
      <w:r w:rsidRPr="003570F9">
        <w:t>3) выплаты за выслугу лет;</w:t>
      </w:r>
    </w:p>
    <w:p w:rsidR="003570F9" w:rsidRPr="003570F9" w:rsidRDefault="003570F9" w:rsidP="00BD76C9">
      <w:pPr>
        <w:pStyle w:val="ConsPlusNormal"/>
        <w:ind w:firstLine="709"/>
        <w:jc w:val="both"/>
      </w:pPr>
      <w:r w:rsidRPr="003570F9">
        <w:t>4) персональный повышающий коэффициент к окладу (должностному окладу).</w:t>
      </w:r>
    </w:p>
    <w:p w:rsidR="003570F9" w:rsidRPr="003570F9" w:rsidRDefault="003570F9" w:rsidP="00BD76C9">
      <w:pPr>
        <w:pStyle w:val="ConsPlusNormal"/>
        <w:ind w:firstLine="709"/>
        <w:jc w:val="both"/>
      </w:pPr>
      <w:r w:rsidRPr="003570F9">
        <w:t>63. Выплата за интенсивность и высокие результаты работы главному бухгалтеру устанавливается в размере до 300% оклада (должностного оклада) с учетом выполнения целевых показателей эффективности работы, устанавливаемых руководителем учреждения культуры.</w:t>
      </w:r>
    </w:p>
    <w:p w:rsidR="003570F9" w:rsidRPr="003570F9" w:rsidRDefault="003570F9" w:rsidP="00BD76C9">
      <w:pPr>
        <w:pStyle w:val="ConsPlusNormal"/>
        <w:ind w:firstLine="709"/>
        <w:jc w:val="both"/>
      </w:pPr>
      <w:r w:rsidRPr="003570F9">
        <w:t>Размер выплаты за интенсивность и высокие результаты работы устанавливается как в абсолютном значении, так и в процентном отношении к окладу (должностному окладу). Выплата за интенсивность и высокие результаты работы устанавливается на срок не более 1 календарного года, по истечении которого может быть сохранена или отменена.</w:t>
      </w:r>
    </w:p>
    <w:p w:rsidR="003570F9" w:rsidRPr="003570F9" w:rsidRDefault="003570F9" w:rsidP="00BD76C9">
      <w:pPr>
        <w:pStyle w:val="ConsPlusNormal"/>
        <w:ind w:firstLine="709"/>
        <w:jc w:val="both"/>
      </w:pPr>
      <w:r w:rsidRPr="003570F9">
        <w:t xml:space="preserve">64. Выплаты за качество выполняемых работ главному бухгалтеру устанавливаются в соответствии с </w:t>
      </w:r>
      <w:hyperlink w:anchor="P127" w:history="1">
        <w:r w:rsidRPr="003570F9">
          <w:t>пунктом 28</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 xml:space="preserve">65. Выплаты за выслугу лет главному бухгалтеру устанавливаются в соответствии с </w:t>
      </w:r>
      <w:hyperlink w:anchor="P138" w:history="1">
        <w:r w:rsidRPr="003570F9">
          <w:t>пунктом 29</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 xml:space="preserve">66. Главному бухгалтеру персональный повышающий коэффициент к окладу (должностному окладу) устанавливается в соответствии с </w:t>
      </w:r>
      <w:hyperlink w:anchor="P150" w:history="1">
        <w:r w:rsidRPr="003570F9">
          <w:t>пунктом 31</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67. Размеры выплат стимулирующего характера и порядок их установления определяются руководителем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rsidR="003570F9" w:rsidRPr="003570F9" w:rsidRDefault="003570F9" w:rsidP="00BD76C9">
      <w:pPr>
        <w:pStyle w:val="ConsPlusNormal"/>
        <w:ind w:firstLine="709"/>
        <w:jc w:val="both"/>
      </w:pPr>
      <w:r w:rsidRPr="003570F9">
        <w:t xml:space="preserve">68. Главному бухгалтеру выплачиваются премиальные выплаты по итогам работы, предусмотренные </w:t>
      </w:r>
      <w:hyperlink w:anchor="P407" w:history="1">
        <w:r w:rsidRPr="003570F9">
          <w:t>главой 8</w:t>
        </w:r>
      </w:hyperlink>
      <w:r w:rsidRPr="003570F9">
        <w:t xml:space="preserve"> настоящего Примерного положения.</w:t>
      </w:r>
    </w:p>
    <w:p w:rsidR="003570F9" w:rsidRPr="003570F9" w:rsidRDefault="003570F9" w:rsidP="00BD76C9">
      <w:pPr>
        <w:pStyle w:val="ConsPlusNormal"/>
        <w:ind w:firstLine="709"/>
        <w:jc w:val="both"/>
      </w:pPr>
    </w:p>
    <w:p w:rsidR="000E1C05" w:rsidRDefault="000E1C05" w:rsidP="00BD76C9">
      <w:pPr>
        <w:pStyle w:val="ConsPlusNormal"/>
        <w:ind w:firstLine="709"/>
        <w:jc w:val="center"/>
        <w:rPr>
          <w:b/>
        </w:rPr>
      </w:pPr>
    </w:p>
    <w:p w:rsidR="000E1C05" w:rsidRDefault="000E1C05" w:rsidP="00BD76C9">
      <w:pPr>
        <w:pStyle w:val="ConsPlusNormal"/>
        <w:ind w:firstLine="709"/>
        <w:jc w:val="center"/>
        <w:rPr>
          <w:b/>
        </w:rPr>
      </w:pPr>
    </w:p>
    <w:p w:rsidR="000E1C05" w:rsidRDefault="000E1C05" w:rsidP="00BD76C9">
      <w:pPr>
        <w:pStyle w:val="ConsPlusNormal"/>
        <w:ind w:firstLine="709"/>
        <w:jc w:val="center"/>
        <w:rPr>
          <w:b/>
        </w:rPr>
      </w:pPr>
    </w:p>
    <w:p w:rsidR="000E1C05" w:rsidRDefault="000E1C05" w:rsidP="00BD76C9">
      <w:pPr>
        <w:pStyle w:val="ConsPlusNormal"/>
        <w:ind w:firstLine="709"/>
        <w:jc w:val="center"/>
        <w:rPr>
          <w:b/>
        </w:rPr>
      </w:pPr>
    </w:p>
    <w:p w:rsidR="000E1C05" w:rsidRDefault="000E1C05" w:rsidP="00BD76C9">
      <w:pPr>
        <w:pStyle w:val="ConsPlusNormal"/>
        <w:ind w:firstLine="709"/>
        <w:jc w:val="center"/>
        <w:rPr>
          <w:b/>
        </w:rPr>
      </w:pPr>
    </w:p>
    <w:p w:rsidR="003570F9" w:rsidRPr="00BD76C9" w:rsidRDefault="003570F9" w:rsidP="00BD76C9">
      <w:pPr>
        <w:pStyle w:val="ConsPlusNormal"/>
        <w:ind w:firstLine="709"/>
        <w:jc w:val="center"/>
        <w:rPr>
          <w:b/>
        </w:rPr>
      </w:pPr>
      <w:r w:rsidRPr="00BD76C9">
        <w:rPr>
          <w:b/>
        </w:rPr>
        <w:t>Глава 7. Порядок и условия установления выплат компенсационного характера</w:t>
      </w:r>
    </w:p>
    <w:p w:rsidR="003570F9" w:rsidRPr="003570F9" w:rsidRDefault="003570F9" w:rsidP="00BD76C9">
      <w:pPr>
        <w:pStyle w:val="ConsPlusNormal"/>
        <w:ind w:firstLine="709"/>
        <w:jc w:val="both"/>
      </w:pPr>
    </w:p>
    <w:p w:rsidR="003570F9" w:rsidRPr="003570F9" w:rsidRDefault="003570F9" w:rsidP="00BD76C9">
      <w:pPr>
        <w:pStyle w:val="ConsPlusNormal"/>
        <w:ind w:firstLine="709"/>
        <w:jc w:val="both"/>
      </w:pPr>
      <w:r w:rsidRPr="003570F9">
        <w:t>69. Работникам учреждения культуры устанавливаются следующие выплаты компенсационного характера:</w:t>
      </w:r>
    </w:p>
    <w:p w:rsidR="003570F9" w:rsidRPr="003570F9" w:rsidRDefault="003570F9" w:rsidP="00BD76C9">
      <w:pPr>
        <w:pStyle w:val="ConsPlusNormal"/>
        <w:ind w:firstLine="709"/>
        <w:jc w:val="both"/>
      </w:pPr>
      <w:r w:rsidRPr="003570F9">
        <w:t>1) выплаты работникам, занятым на тяжелых работах, работах с вредными и (или) опасными и иными особыми условиями труда;</w:t>
      </w:r>
    </w:p>
    <w:p w:rsidR="003570F9" w:rsidRPr="003570F9" w:rsidRDefault="003570F9" w:rsidP="00BD76C9">
      <w:pPr>
        <w:pStyle w:val="ConsPlusNormal"/>
        <w:ind w:firstLine="709"/>
        <w:jc w:val="both"/>
      </w:pPr>
      <w:r w:rsidRPr="003570F9">
        <w:t>2) выплаты за работу в местностях с особыми климатическими условиями;</w:t>
      </w:r>
    </w:p>
    <w:p w:rsidR="003570F9" w:rsidRPr="003570F9" w:rsidRDefault="003570F9" w:rsidP="00BD76C9">
      <w:pPr>
        <w:pStyle w:val="ConsPlusNormal"/>
        <w:ind w:firstLine="709"/>
        <w:jc w:val="both"/>
      </w:pPr>
      <w:r w:rsidRPr="003570F9">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570F9" w:rsidRPr="003570F9" w:rsidRDefault="003570F9" w:rsidP="00BD76C9">
      <w:pPr>
        <w:pStyle w:val="ConsPlusNormal"/>
        <w:ind w:firstLine="709"/>
        <w:jc w:val="both"/>
      </w:pPr>
      <w:r w:rsidRPr="003570F9">
        <w:t>70. Размеры выплат компенсационного характера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выплат компенсационного характера не может быть установлен ниже размеров выплат, установленных трудовым законодательством Российской Федерации и иными нормативными правовыми актами, содержащими нормы трудового права.</w:t>
      </w:r>
    </w:p>
    <w:p w:rsidR="003570F9" w:rsidRPr="003570F9" w:rsidRDefault="003570F9" w:rsidP="00BD76C9">
      <w:pPr>
        <w:pStyle w:val="ConsPlusNormal"/>
        <w:ind w:firstLine="709"/>
        <w:jc w:val="both"/>
      </w:pPr>
      <w:r w:rsidRPr="003570F9">
        <w:t>При работе на условиях неполного рабочего времени выплаты компенсационного характера работнику учреждения культуры устанавливаются пропорционально отработанному времени.</w:t>
      </w:r>
    </w:p>
    <w:p w:rsidR="003570F9" w:rsidRPr="003570F9" w:rsidRDefault="003570F9" w:rsidP="00BD76C9">
      <w:pPr>
        <w:pStyle w:val="ConsPlusNormal"/>
        <w:ind w:firstLine="709"/>
        <w:jc w:val="both"/>
      </w:pPr>
      <w:r w:rsidRPr="003570F9">
        <w:t xml:space="preserve">71. Работникам учреждения культуры, занятым на тяжелых работах, работах с вредными и (или) опасными и иными особыми условиями труда, устанавливаются выплаты компенсационного характера в соответствии со </w:t>
      </w:r>
      <w:hyperlink r:id="rId31" w:history="1">
        <w:r w:rsidRPr="003570F9">
          <w:t>статьей 147</w:t>
        </w:r>
      </w:hyperlink>
      <w:r w:rsidRPr="003570F9">
        <w:t xml:space="preserve"> Трудового кодекса Российской Федерации.</w:t>
      </w:r>
    </w:p>
    <w:p w:rsidR="003570F9" w:rsidRPr="003570F9" w:rsidRDefault="003570F9" w:rsidP="00BD76C9">
      <w:pPr>
        <w:pStyle w:val="ConsPlusNormal"/>
        <w:ind w:firstLine="709"/>
        <w:jc w:val="both"/>
      </w:pPr>
      <w:r w:rsidRPr="003570F9">
        <w:t xml:space="preserve">72. За работу в местностях с особыми климатическими условиями работникам учреждения культуры выплачивается районный коэффициент к заработной плате за работу в местностях с особыми климатическими условиями, установленный </w:t>
      </w:r>
      <w:hyperlink r:id="rId32" w:history="1">
        <w:r w:rsidRPr="003570F9">
          <w:t>Постановлением</w:t>
        </w:r>
      </w:hyperlink>
      <w:r w:rsidRPr="003570F9">
        <w:t xml:space="preserve"> Правительства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3570F9" w:rsidRPr="003570F9" w:rsidRDefault="003570F9" w:rsidP="00BD76C9">
      <w:pPr>
        <w:pStyle w:val="ConsPlusNormal"/>
        <w:ind w:firstLine="709"/>
        <w:jc w:val="both"/>
      </w:pPr>
      <w:r w:rsidRPr="003570F9">
        <w:t>73. К выплатам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относятся:</w:t>
      </w:r>
    </w:p>
    <w:p w:rsidR="003570F9" w:rsidRPr="003570F9" w:rsidRDefault="003570F9" w:rsidP="00BD76C9">
      <w:pPr>
        <w:pStyle w:val="ConsPlusNormal"/>
        <w:ind w:firstLine="709"/>
        <w:jc w:val="both"/>
      </w:pPr>
      <w:r w:rsidRPr="003570F9">
        <w:t>1) выплата за совмещение профессий (должностей).</w:t>
      </w:r>
    </w:p>
    <w:p w:rsidR="003570F9" w:rsidRPr="003570F9" w:rsidRDefault="003570F9" w:rsidP="00BD76C9">
      <w:pPr>
        <w:pStyle w:val="ConsPlusNormal"/>
        <w:ind w:firstLine="709"/>
        <w:jc w:val="both"/>
      </w:pPr>
      <w:r w:rsidRPr="003570F9">
        <w:t>Выплата за совмещение профессий (должностей) устанавливается работнику учреждения культуры при выполнении им дополнительной работы по другой профессии (должности) в пределах установленной продолжительности рабочего времени. Размер выплаты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3570F9" w:rsidRPr="003570F9" w:rsidRDefault="003570F9" w:rsidP="00BD76C9">
      <w:pPr>
        <w:pStyle w:val="ConsPlusNormal"/>
        <w:ind w:firstLine="709"/>
        <w:jc w:val="both"/>
      </w:pPr>
      <w:r w:rsidRPr="003570F9">
        <w:t>2) выплата за расширение зоны обслуживания устанавливается работнику учреждения культуры при выполнении им дополнительной работы по такой же профессии (должности). Размер выплаты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3570F9" w:rsidRPr="003570F9" w:rsidRDefault="003570F9" w:rsidP="00BD76C9">
      <w:pPr>
        <w:pStyle w:val="ConsPlusNormal"/>
        <w:ind w:firstLine="709"/>
        <w:jc w:val="both"/>
      </w:pPr>
      <w:r w:rsidRPr="003570F9">
        <w:t>3) выплата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учреждения культуры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3570F9" w:rsidRPr="003570F9" w:rsidRDefault="003570F9" w:rsidP="00BD76C9">
      <w:pPr>
        <w:pStyle w:val="ConsPlusNormal"/>
        <w:ind w:firstLine="709"/>
        <w:jc w:val="both"/>
      </w:pPr>
      <w:r w:rsidRPr="003570F9">
        <w:t>Размеры указанных выплат и порядок их установления определяются руководителем учреждения культуры самостоятельно в пределах фонда оплаты труда и закрепляются в локальном нормативном акте учреждения культуры, с учетом мнения выборного органа первичной профсоюзной организации или иного представительного органа работников учреждения культуры.</w:t>
      </w:r>
    </w:p>
    <w:p w:rsidR="003570F9" w:rsidRPr="003570F9" w:rsidRDefault="003570F9" w:rsidP="00BD76C9">
      <w:pPr>
        <w:pStyle w:val="ConsPlusNormal"/>
        <w:ind w:firstLine="709"/>
        <w:jc w:val="both"/>
      </w:pPr>
      <w:r w:rsidRPr="003570F9">
        <w:t>Размер выплаты работнику учреждения культуры и срок выплаты устанавливаются по соглашению сторон трудовым договором с учетом содержания и (или) объема дополнительной работы, а также срока ее выполнения.</w:t>
      </w:r>
    </w:p>
    <w:p w:rsidR="003570F9" w:rsidRPr="003570F9" w:rsidRDefault="003570F9" w:rsidP="00BD76C9">
      <w:pPr>
        <w:pStyle w:val="ConsPlusNormal"/>
        <w:ind w:firstLine="709"/>
        <w:jc w:val="both"/>
      </w:pPr>
      <w:r w:rsidRPr="003570F9">
        <w:t>74. Выплаты компенсационного характера не образуют новые оклады и не учитываются при начислении выплат стимулирующего характера и иных выплат, устанавливаемых в процентах к окладу (должностному окладу).</w:t>
      </w:r>
    </w:p>
    <w:p w:rsidR="003570F9" w:rsidRPr="003570F9" w:rsidRDefault="003570F9" w:rsidP="00BD76C9">
      <w:pPr>
        <w:pStyle w:val="ConsPlusNormal"/>
        <w:ind w:firstLine="709"/>
        <w:jc w:val="both"/>
      </w:pPr>
    </w:p>
    <w:p w:rsidR="003570F9" w:rsidRPr="00BD76C9" w:rsidRDefault="003570F9" w:rsidP="00BD76C9">
      <w:pPr>
        <w:pStyle w:val="ConsPlusNormal"/>
        <w:ind w:firstLine="709"/>
        <w:jc w:val="center"/>
        <w:rPr>
          <w:b/>
        </w:rPr>
      </w:pPr>
      <w:r w:rsidRPr="00BD76C9">
        <w:rPr>
          <w:b/>
        </w:rPr>
        <w:t>Глава 8. Порядок и условия премирования работников учреждения культуры</w:t>
      </w:r>
    </w:p>
    <w:p w:rsidR="003570F9" w:rsidRPr="003570F9" w:rsidRDefault="003570F9" w:rsidP="00BD76C9">
      <w:pPr>
        <w:pStyle w:val="ConsPlusNormal"/>
        <w:ind w:firstLine="709"/>
        <w:jc w:val="both"/>
      </w:pPr>
    </w:p>
    <w:p w:rsidR="003570F9" w:rsidRPr="003570F9" w:rsidRDefault="003570F9" w:rsidP="00BD76C9">
      <w:pPr>
        <w:pStyle w:val="ConsPlusNormal"/>
        <w:ind w:firstLine="709"/>
        <w:jc w:val="both"/>
      </w:pPr>
      <w:r w:rsidRPr="003570F9">
        <w:t>75. В целях поощрения работников учреждения культуры за выполненную работу в учреждении культуры могут быть установлены премиальные выплаты по итогам работы (далее - премии):</w:t>
      </w:r>
    </w:p>
    <w:p w:rsidR="003570F9" w:rsidRPr="003570F9" w:rsidRDefault="003570F9" w:rsidP="00BD76C9">
      <w:pPr>
        <w:pStyle w:val="ConsPlusNormal"/>
        <w:ind w:firstLine="709"/>
        <w:jc w:val="both"/>
      </w:pPr>
      <w:r w:rsidRPr="003570F9">
        <w:t>1) за месяц, квартал, полугодие, год;</w:t>
      </w:r>
    </w:p>
    <w:p w:rsidR="003570F9" w:rsidRPr="003570F9" w:rsidRDefault="003570F9" w:rsidP="00BD76C9">
      <w:pPr>
        <w:pStyle w:val="ConsPlusNormal"/>
        <w:ind w:firstLine="709"/>
        <w:jc w:val="both"/>
      </w:pPr>
      <w:r w:rsidRPr="003570F9">
        <w:t>2) за особые достижения в осуществлении профессиональной деятельности;</w:t>
      </w:r>
    </w:p>
    <w:p w:rsidR="003570F9" w:rsidRPr="003570F9" w:rsidRDefault="003570F9" w:rsidP="00BD76C9">
      <w:pPr>
        <w:pStyle w:val="ConsPlusNormal"/>
        <w:ind w:firstLine="709"/>
        <w:jc w:val="both"/>
      </w:pPr>
      <w:r w:rsidRPr="003570F9">
        <w:t>3) за выполнение особо важных и срочных работ.</w:t>
      </w:r>
    </w:p>
    <w:p w:rsidR="003570F9" w:rsidRPr="003570F9" w:rsidRDefault="003570F9" w:rsidP="00BD76C9">
      <w:pPr>
        <w:pStyle w:val="ConsPlusNormal"/>
        <w:ind w:firstLine="709"/>
        <w:jc w:val="both"/>
      </w:pPr>
      <w:r w:rsidRPr="003570F9">
        <w:t>Премирование работников учреждения культуры осуществляется на основе Положения о премировании, утверждаемого локальным нормативным актом учреждения культуры.</w:t>
      </w:r>
    </w:p>
    <w:p w:rsidR="003570F9" w:rsidRPr="003570F9" w:rsidRDefault="003570F9" w:rsidP="00BD76C9">
      <w:pPr>
        <w:pStyle w:val="ConsPlusNormal"/>
        <w:ind w:firstLine="709"/>
        <w:jc w:val="both"/>
      </w:pPr>
      <w:r w:rsidRPr="003570F9">
        <w:t>Решение о введении каждой конкретной премии принимает руководитель учреждения культуры. При этом наименование премии и условия ее осуществления включаются в Положение об оплате и стимулировании труда работников соответствующего учреждения культуры.</w:t>
      </w:r>
    </w:p>
    <w:p w:rsidR="003570F9" w:rsidRPr="003570F9" w:rsidRDefault="003570F9" w:rsidP="00BD76C9">
      <w:pPr>
        <w:pStyle w:val="ConsPlusNormal"/>
        <w:ind w:firstLine="709"/>
        <w:jc w:val="both"/>
      </w:pPr>
      <w:r w:rsidRPr="003570F9">
        <w:t>По решению руководителя учреждения культуры осуществляется премирование:</w:t>
      </w:r>
    </w:p>
    <w:p w:rsidR="003570F9" w:rsidRPr="003570F9" w:rsidRDefault="003570F9" w:rsidP="00BD76C9">
      <w:pPr>
        <w:pStyle w:val="ConsPlusNormal"/>
        <w:ind w:firstLine="709"/>
        <w:jc w:val="both"/>
      </w:pPr>
      <w:r w:rsidRPr="003570F9">
        <w:t>1) главного бухгалтера и иных работников учреждения культуры, подчиненных руководителю учреждения культуры непосредственно;</w:t>
      </w:r>
    </w:p>
    <w:p w:rsidR="003570F9" w:rsidRPr="003570F9" w:rsidRDefault="003570F9" w:rsidP="00BD76C9">
      <w:pPr>
        <w:pStyle w:val="ConsPlusNormal"/>
        <w:ind w:firstLine="709"/>
        <w:jc w:val="both"/>
      </w:pPr>
      <w:r w:rsidRPr="003570F9">
        <w:t>2) работников, занятых в структурных подразделениях учреждения культуры, - на основании представлений руководителей соответствующих структурных подразделений учреждения культуры.</w:t>
      </w:r>
    </w:p>
    <w:p w:rsidR="003570F9" w:rsidRPr="003570F9" w:rsidRDefault="003570F9" w:rsidP="00BD76C9">
      <w:pPr>
        <w:pStyle w:val="ConsPlusNormal"/>
        <w:ind w:firstLine="709"/>
        <w:jc w:val="both"/>
      </w:pPr>
      <w:r w:rsidRPr="003570F9">
        <w:t xml:space="preserve">76. Премия за месяц, квартал, полугодие, год выплачивается с целью поощрения работников учреждения культуры за общие результаты труда по итогам работы в пределах средств, указанных в </w:t>
      </w:r>
      <w:hyperlink w:anchor="P448" w:history="1">
        <w:r w:rsidRPr="003570F9">
          <w:t>пункте 80</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Период, за который выплачивается премия, определяется Положением об оплате и стимулировании труда работников учреждения культуры. В учреждении культуры одновременно могут быть введены несколько премий за разные периоды работы, например, премия за квартал и премия за год.</w:t>
      </w:r>
    </w:p>
    <w:p w:rsidR="003570F9" w:rsidRPr="003570F9" w:rsidRDefault="003570F9" w:rsidP="00BD76C9">
      <w:pPr>
        <w:pStyle w:val="ConsPlusNormal"/>
        <w:ind w:firstLine="709"/>
        <w:jc w:val="both"/>
      </w:pPr>
      <w:r w:rsidRPr="003570F9">
        <w:t>При премировании учитываются:</w:t>
      </w:r>
    </w:p>
    <w:p w:rsidR="003570F9" w:rsidRPr="003570F9" w:rsidRDefault="003570F9" w:rsidP="00BD76C9">
      <w:pPr>
        <w:pStyle w:val="ConsPlusNormal"/>
        <w:ind w:firstLine="709"/>
        <w:jc w:val="both"/>
      </w:pPr>
      <w:r w:rsidRPr="003570F9">
        <w:t>1) успешное и добросовестное исполнение работником своих должностных обязанностей в соответствующем периоде;</w:t>
      </w:r>
    </w:p>
    <w:p w:rsidR="003570F9" w:rsidRPr="003570F9" w:rsidRDefault="003570F9" w:rsidP="00BD76C9">
      <w:pPr>
        <w:pStyle w:val="ConsPlusNormal"/>
        <w:ind w:firstLine="709"/>
        <w:jc w:val="both"/>
      </w:pPr>
      <w:r w:rsidRPr="003570F9">
        <w:t>2) инициатива, творчество и применение в работе современных форм и методов организации труда;</w:t>
      </w:r>
    </w:p>
    <w:p w:rsidR="003570F9" w:rsidRPr="003570F9" w:rsidRDefault="003570F9" w:rsidP="00BD76C9">
      <w:pPr>
        <w:pStyle w:val="ConsPlusNormal"/>
        <w:ind w:firstLine="709"/>
        <w:jc w:val="both"/>
      </w:pPr>
      <w:r w:rsidRPr="003570F9">
        <w:t>3) качественная подготовка и проведение мероприятий, связанных с уставной деятельностью учреждения культуры;</w:t>
      </w:r>
    </w:p>
    <w:p w:rsidR="003570F9" w:rsidRPr="003570F9" w:rsidRDefault="003570F9" w:rsidP="00BD76C9">
      <w:pPr>
        <w:pStyle w:val="ConsPlusNormal"/>
        <w:ind w:firstLine="709"/>
        <w:jc w:val="both"/>
      </w:pPr>
      <w:r w:rsidRPr="003570F9">
        <w:t>4) выполнение порученной работы, связанной с обеспечением рабочего процесса или уставной деятельностью учреждения культуры;</w:t>
      </w:r>
    </w:p>
    <w:p w:rsidR="003570F9" w:rsidRPr="003570F9" w:rsidRDefault="003570F9" w:rsidP="00BD76C9">
      <w:pPr>
        <w:pStyle w:val="ConsPlusNormal"/>
        <w:ind w:firstLine="709"/>
        <w:jc w:val="both"/>
      </w:pPr>
      <w:r w:rsidRPr="003570F9">
        <w:t>5) качественная подготовка и своевременная сдача отчетности;</w:t>
      </w:r>
    </w:p>
    <w:p w:rsidR="003570F9" w:rsidRPr="003570F9" w:rsidRDefault="003570F9" w:rsidP="00BD76C9">
      <w:pPr>
        <w:pStyle w:val="ConsPlusNormal"/>
        <w:ind w:firstLine="709"/>
        <w:jc w:val="both"/>
      </w:pPr>
      <w:r w:rsidRPr="003570F9">
        <w:t>6) участие в течение месяца в выполнении важных работ и мероприятий.</w:t>
      </w:r>
    </w:p>
    <w:p w:rsidR="003570F9" w:rsidRPr="003570F9" w:rsidRDefault="003570F9" w:rsidP="00BD76C9">
      <w:pPr>
        <w:pStyle w:val="ConsPlusNormal"/>
        <w:ind w:firstLine="709"/>
        <w:jc w:val="both"/>
      </w:pPr>
      <w:r w:rsidRPr="003570F9">
        <w:t>Размер премии может устанавливаться как в абсолютном значении, так и в процентном отношении к окладу (должностному окладу).</w:t>
      </w:r>
    </w:p>
    <w:p w:rsidR="003570F9" w:rsidRPr="003570F9" w:rsidRDefault="003570F9" w:rsidP="00BD76C9">
      <w:pPr>
        <w:pStyle w:val="ConsPlusNormal"/>
        <w:ind w:firstLine="709"/>
        <w:jc w:val="both"/>
      </w:pPr>
      <w:r w:rsidRPr="003570F9">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3570F9" w:rsidRPr="003570F9" w:rsidRDefault="003570F9" w:rsidP="00BD76C9">
      <w:pPr>
        <w:pStyle w:val="ConsPlusNormal"/>
        <w:ind w:firstLine="709"/>
        <w:jc w:val="both"/>
      </w:pPr>
      <w:r w:rsidRPr="003570F9">
        <w:t>77. По решению руководителя учреждения культуры работникам культуры, имеющим большой опыт профессиональной работы, может быть установлена на срок от 1 года ежемесячная премия за высокое профессиональное мастерство, авторитет и признание в культурной сфере деятельности.</w:t>
      </w:r>
    </w:p>
    <w:p w:rsidR="003570F9" w:rsidRPr="003570F9" w:rsidRDefault="003570F9" w:rsidP="00BD76C9">
      <w:pPr>
        <w:pStyle w:val="ConsPlusNormal"/>
        <w:ind w:firstLine="709"/>
        <w:jc w:val="both"/>
      </w:pPr>
      <w:r w:rsidRPr="003570F9">
        <w:t xml:space="preserve">Премия работникам культуры выплачивается в пределах средств, указанных в </w:t>
      </w:r>
      <w:hyperlink w:anchor="P448" w:history="1">
        <w:r w:rsidRPr="003570F9">
          <w:t>пункте 80</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Размер премии может устанавливаться как в абсолютном значении, так и в процентном отношении к окладу (должностному окладу).</w:t>
      </w:r>
    </w:p>
    <w:p w:rsidR="003570F9" w:rsidRPr="003570F9" w:rsidRDefault="003570F9" w:rsidP="00BD76C9">
      <w:pPr>
        <w:pStyle w:val="ConsPlusNormal"/>
        <w:ind w:firstLine="709"/>
        <w:jc w:val="both"/>
      </w:pPr>
      <w:r w:rsidRPr="003570F9">
        <w:t>78. Единовременно могут выплачиваться премии:</w:t>
      </w:r>
    </w:p>
    <w:p w:rsidR="003570F9" w:rsidRPr="003570F9" w:rsidRDefault="003570F9" w:rsidP="00BD76C9">
      <w:pPr>
        <w:pStyle w:val="ConsPlusNormal"/>
        <w:ind w:firstLine="709"/>
        <w:jc w:val="both"/>
      </w:pPr>
      <w:r w:rsidRPr="003570F9">
        <w:t>1) за особые достижения в осуществлении профессиональной деятельности в размере до 5 окладов (должностных окладов) при:</w:t>
      </w:r>
    </w:p>
    <w:p w:rsidR="001D1AC7" w:rsidRDefault="001D1AC7" w:rsidP="00BD76C9">
      <w:pPr>
        <w:pStyle w:val="ConsPlusNormal"/>
        <w:ind w:firstLine="709"/>
        <w:jc w:val="both"/>
      </w:pPr>
    </w:p>
    <w:p w:rsidR="001D1AC7" w:rsidRDefault="001D1AC7" w:rsidP="00BD76C9">
      <w:pPr>
        <w:pStyle w:val="ConsPlusNormal"/>
        <w:ind w:firstLine="709"/>
        <w:jc w:val="both"/>
      </w:pPr>
    </w:p>
    <w:p w:rsidR="001D1AC7" w:rsidRDefault="001D1AC7" w:rsidP="00BD76C9">
      <w:pPr>
        <w:pStyle w:val="ConsPlusNormal"/>
        <w:ind w:firstLine="709"/>
        <w:jc w:val="both"/>
      </w:pPr>
    </w:p>
    <w:p w:rsidR="003570F9" w:rsidRPr="003570F9" w:rsidRDefault="003570F9" w:rsidP="00BD76C9">
      <w:pPr>
        <w:pStyle w:val="ConsPlusNormal"/>
        <w:ind w:firstLine="709"/>
        <w:jc w:val="both"/>
      </w:pPr>
      <w:r w:rsidRPr="003570F9">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3570F9" w:rsidRPr="003570F9" w:rsidRDefault="003570F9" w:rsidP="00BD76C9">
      <w:pPr>
        <w:pStyle w:val="ConsPlusNormal"/>
        <w:ind w:firstLine="709"/>
        <w:jc w:val="both"/>
      </w:pPr>
      <w:r w:rsidRPr="003570F9">
        <w:t>награждении почетной грамотой, знаками и другими ведомственными наградами Министерства культуры Российской Федерации;</w:t>
      </w:r>
    </w:p>
    <w:p w:rsidR="00BD76C9" w:rsidRDefault="003570F9" w:rsidP="000E1C05">
      <w:pPr>
        <w:pStyle w:val="ConsPlusNormal"/>
        <w:ind w:firstLine="709"/>
        <w:jc w:val="both"/>
      </w:pPr>
      <w:r w:rsidRPr="003570F9">
        <w:t>2) за выполнение особо важных и срочных работ с целью поощрения работников за оперативность и качественный результат труда.</w:t>
      </w:r>
    </w:p>
    <w:p w:rsidR="003570F9" w:rsidRPr="003570F9" w:rsidRDefault="003570F9" w:rsidP="00BD76C9">
      <w:pPr>
        <w:pStyle w:val="ConsPlusNormal"/>
        <w:ind w:firstLine="709"/>
        <w:jc w:val="both"/>
      </w:pPr>
      <w:r w:rsidRPr="003570F9">
        <w:t>Размер премии может устанавливаться как в абсолютном значении, так и в процентном отношении к окладу (должностному окладу).</w:t>
      </w:r>
    </w:p>
    <w:p w:rsidR="003570F9" w:rsidRPr="003570F9" w:rsidRDefault="003570F9" w:rsidP="00BD76C9">
      <w:pPr>
        <w:pStyle w:val="ConsPlusNormal"/>
        <w:ind w:firstLine="709"/>
        <w:jc w:val="both"/>
      </w:pPr>
      <w:r w:rsidRPr="003570F9">
        <w:t xml:space="preserve">Премия за выполнение особо важных и срочных работ выплачивается в пределах средств, указанных в </w:t>
      </w:r>
      <w:hyperlink w:anchor="P448" w:history="1">
        <w:r w:rsidRPr="003570F9">
          <w:t>пункте 80</w:t>
        </w:r>
      </w:hyperlink>
      <w:r w:rsidRPr="003570F9">
        <w:t xml:space="preserve"> настоящего Примерного положения.</w:t>
      </w:r>
    </w:p>
    <w:p w:rsidR="003570F9" w:rsidRPr="003570F9" w:rsidRDefault="003570F9" w:rsidP="00BD76C9">
      <w:pPr>
        <w:pStyle w:val="ConsPlusNormal"/>
        <w:ind w:firstLine="709"/>
        <w:jc w:val="both"/>
      </w:pPr>
      <w:r w:rsidRPr="003570F9">
        <w:t>79. В целях социальной защищенности работников учреждения культуры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культуры применяется единовременное премирование:</w:t>
      </w:r>
    </w:p>
    <w:p w:rsidR="003570F9" w:rsidRPr="003570F9" w:rsidRDefault="003570F9" w:rsidP="00BD76C9">
      <w:pPr>
        <w:pStyle w:val="ConsPlusNormal"/>
        <w:ind w:firstLine="709"/>
        <w:jc w:val="both"/>
      </w:pPr>
      <w:r w:rsidRPr="003570F9">
        <w:t>1) при награждении наградами Свердловской области;</w:t>
      </w:r>
    </w:p>
    <w:p w:rsidR="003570F9" w:rsidRPr="003570F9" w:rsidRDefault="003570F9" w:rsidP="00BD76C9">
      <w:pPr>
        <w:pStyle w:val="ConsPlusNormal"/>
        <w:ind w:firstLine="709"/>
        <w:jc w:val="both"/>
      </w:pPr>
      <w:r w:rsidRPr="003570F9">
        <w:t>2) в связи с празднованием Дня работников культуры;</w:t>
      </w:r>
    </w:p>
    <w:p w:rsidR="003570F9" w:rsidRPr="003570F9" w:rsidRDefault="003570F9" w:rsidP="00BD76C9">
      <w:pPr>
        <w:pStyle w:val="ConsPlusNormal"/>
        <w:ind w:firstLine="709"/>
        <w:jc w:val="both"/>
      </w:pPr>
      <w:r w:rsidRPr="003570F9">
        <w:t>3) в связи с праздничными днями и юбилейными датами (50, 55, 60 лет со дня рождения и последующие каждые 5 лет);</w:t>
      </w:r>
    </w:p>
    <w:p w:rsidR="003570F9" w:rsidRPr="003570F9" w:rsidRDefault="003570F9" w:rsidP="00BD76C9">
      <w:pPr>
        <w:pStyle w:val="ConsPlusNormal"/>
        <w:ind w:firstLine="709"/>
        <w:jc w:val="both"/>
      </w:pPr>
      <w:r w:rsidRPr="003570F9">
        <w:t>4) при увольнении в связи с выходом на страховую пенсию по старости;</w:t>
      </w:r>
    </w:p>
    <w:p w:rsidR="003570F9" w:rsidRPr="003570F9" w:rsidRDefault="003570F9" w:rsidP="00BD76C9">
      <w:pPr>
        <w:pStyle w:val="ConsPlusNormal"/>
        <w:ind w:firstLine="709"/>
        <w:jc w:val="both"/>
      </w:pPr>
      <w:r w:rsidRPr="003570F9">
        <w:t>5)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3570F9" w:rsidRPr="003570F9" w:rsidRDefault="003570F9" w:rsidP="00BD76C9">
      <w:pPr>
        <w:pStyle w:val="ConsPlusNormal"/>
        <w:ind w:firstLine="709"/>
        <w:jc w:val="both"/>
      </w:pPr>
      <w:r w:rsidRPr="003570F9">
        <w:t>Условия, порядок и размер единовременного премирования определяются локальным нормативным актом учреждения культуры, принятым руководителем учреждения культуры в пределах финансовых средств на оплату труда с учетом мнения выборного органа первичной профсоюзной организации или при его отсутствии иного представительного органа работников учреждения культуры.</w:t>
      </w:r>
    </w:p>
    <w:p w:rsidR="003570F9" w:rsidRPr="003570F9" w:rsidRDefault="003570F9" w:rsidP="00BD76C9">
      <w:pPr>
        <w:pStyle w:val="ConsPlusNormal"/>
        <w:ind w:firstLine="709"/>
        <w:jc w:val="both"/>
      </w:pPr>
      <w:bookmarkStart w:id="9" w:name="P448"/>
      <w:bookmarkEnd w:id="9"/>
      <w:r w:rsidRPr="003570F9">
        <w:t>80. Премирование работников учреждения культуры осуществляется за счет следующих источников финансирования:</w:t>
      </w:r>
    </w:p>
    <w:p w:rsidR="000E1C05" w:rsidRDefault="003570F9" w:rsidP="00302D62">
      <w:pPr>
        <w:pStyle w:val="ConsPlusNormal"/>
        <w:ind w:firstLine="709"/>
        <w:jc w:val="both"/>
      </w:pPr>
      <w:r w:rsidRPr="003570F9">
        <w:t>1)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w:t>
      </w:r>
    </w:p>
    <w:p w:rsidR="003570F9" w:rsidRPr="003570F9" w:rsidRDefault="003570F9" w:rsidP="00BD76C9">
      <w:pPr>
        <w:pStyle w:val="ConsPlusNormal"/>
        <w:ind w:firstLine="709"/>
        <w:jc w:val="both"/>
      </w:pPr>
      <w:r w:rsidRPr="003570F9">
        <w:t>2) средств, поступающих от приносящей доход деятельности, направленных учреждением культуры на оплату труда работников.</w:t>
      </w:r>
    </w:p>
    <w:p w:rsidR="003570F9" w:rsidRPr="003570F9" w:rsidRDefault="003570F9" w:rsidP="00BD76C9">
      <w:pPr>
        <w:pStyle w:val="ConsPlusNormal"/>
        <w:ind w:firstLine="709"/>
        <w:jc w:val="both"/>
      </w:pPr>
      <w:r w:rsidRPr="003570F9">
        <w:t>81. Руководители учреждений культуры при наличии экономии финансовых средств на оплату труда могут оказывать работникам материальную помощь.</w:t>
      </w:r>
    </w:p>
    <w:p w:rsidR="003570F9" w:rsidRPr="003570F9" w:rsidRDefault="003570F9" w:rsidP="00BD76C9">
      <w:pPr>
        <w:pStyle w:val="ConsPlusNormal"/>
        <w:ind w:firstLine="709"/>
        <w:jc w:val="both"/>
      </w:pPr>
      <w:r w:rsidRPr="003570F9">
        <w:t>Условия выплаты и размер материальной помощи устанавливаются локальным нормативным актом учреждения культуры, принятым руководителем учреждения культуры с учетом мнения выборного органа первичной профсоюзной организации или иного представительного органа работников учреждения культуры, или (и) коллективным договором, соглашением.</w:t>
      </w:r>
    </w:p>
    <w:p w:rsidR="003570F9" w:rsidRPr="003570F9" w:rsidRDefault="003570F9" w:rsidP="00BD76C9">
      <w:pPr>
        <w:pStyle w:val="ConsPlusNormal"/>
        <w:ind w:firstLine="709"/>
        <w:jc w:val="both"/>
      </w:pPr>
      <w:r w:rsidRPr="003570F9">
        <w:t>Материальная помощь выплачивается на основании заявления работника.</w:t>
      </w:r>
    </w:p>
    <w:p w:rsidR="00BD76C9" w:rsidRDefault="00BD76C9" w:rsidP="00BD76C9">
      <w:pPr>
        <w:spacing w:after="0" w:line="240" w:lineRule="auto"/>
        <w:rPr>
          <w:rFonts w:ascii="Arial" w:hAnsi="Arial" w:cs="Arial"/>
          <w:sz w:val="20"/>
          <w:szCs w:val="20"/>
        </w:rPr>
      </w:pPr>
    </w:p>
    <w:p w:rsidR="003570F9" w:rsidRPr="003570F9" w:rsidRDefault="00C51769" w:rsidP="00BD76C9">
      <w:pPr>
        <w:spacing w:after="0" w:line="240" w:lineRule="auto"/>
        <w:jc w:val="right"/>
        <w:rPr>
          <w:rFonts w:ascii="Arial" w:hAnsi="Arial" w:cs="Arial"/>
          <w:sz w:val="20"/>
          <w:szCs w:val="20"/>
        </w:rPr>
      </w:pPr>
      <w:hyperlink r:id="rId33" w:anchor="/document/81/429948/dfasall6s0/" w:history="1">
        <w:r w:rsidR="003570F9" w:rsidRPr="003570F9">
          <w:rPr>
            <w:rFonts w:ascii="Arial" w:hAnsi="Arial" w:cs="Arial"/>
            <w:sz w:val="20"/>
            <w:szCs w:val="20"/>
          </w:rPr>
          <w:t>Приложение № 1</w:t>
        </w:r>
      </w:hyperlink>
      <w:r w:rsidR="003570F9" w:rsidRPr="003570F9">
        <w:rPr>
          <w:rFonts w:ascii="Arial" w:hAnsi="Arial" w:cs="Arial"/>
          <w:sz w:val="20"/>
          <w:szCs w:val="20"/>
        </w:rPr>
        <w:br/>
        <w:t xml:space="preserve">к Примерному положению об оплате труда работников </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муниципальных учреждений культуры</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 xml:space="preserve">Краснополянского сельского поселения, </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в отношении которых Администрация</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Краснополянского сельского поселения осуществляет</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функции и полномочия учредителя</w:t>
      </w:r>
    </w:p>
    <w:p w:rsidR="003570F9" w:rsidRPr="003570F9" w:rsidRDefault="003570F9" w:rsidP="00BD76C9">
      <w:pPr>
        <w:pStyle w:val="ConsPlusNormal"/>
      </w:pPr>
    </w:p>
    <w:p w:rsidR="003570F9" w:rsidRPr="003570F9" w:rsidRDefault="00BD76C9" w:rsidP="00BD76C9">
      <w:pPr>
        <w:spacing w:before="100" w:beforeAutospacing="1" w:after="0" w:line="240" w:lineRule="auto"/>
        <w:jc w:val="center"/>
        <w:outlineLvl w:val="2"/>
        <w:rPr>
          <w:rFonts w:ascii="Arial" w:hAnsi="Arial" w:cs="Arial"/>
          <w:bCs/>
          <w:sz w:val="20"/>
          <w:szCs w:val="20"/>
        </w:rPr>
      </w:pPr>
      <w:r>
        <w:rPr>
          <w:rFonts w:ascii="Arial" w:hAnsi="Arial" w:cs="Arial"/>
          <w:bCs/>
          <w:sz w:val="20"/>
          <w:szCs w:val="20"/>
        </w:rPr>
        <w:t xml:space="preserve">Перечень  </w:t>
      </w:r>
      <w:r w:rsidR="003570F9" w:rsidRPr="003570F9">
        <w:rPr>
          <w:rFonts w:ascii="Arial" w:hAnsi="Arial" w:cs="Arial"/>
          <w:bCs/>
          <w:sz w:val="20"/>
          <w:szCs w:val="20"/>
        </w:rPr>
        <w:t>должностей работников учреждений культуры, которым устанавливается повышенный на 25% размер оклада (должностного оклада)за работу в сельских населенных пунктах</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Заведующий структурным подразделением;</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Бухгалтер;</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Художественный руководитель;</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Режиссер массовых мероприятий;</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Руководитель кружка;</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Звукооператор;</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Руководитель клубного формирования коллектива самодеятельного искусства;</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Хормейстер;</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Методист клубного учреждения;</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Библиотекарь;</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Инспектор по кадрам;</w:t>
      </w:r>
    </w:p>
    <w:p w:rsidR="003570F9" w:rsidRPr="003570F9" w:rsidRDefault="003570F9" w:rsidP="00BD76C9">
      <w:pPr>
        <w:numPr>
          <w:ilvl w:val="0"/>
          <w:numId w:val="38"/>
        </w:numPr>
        <w:spacing w:after="0" w:line="240" w:lineRule="auto"/>
        <w:ind w:left="0" w:firstLine="709"/>
        <w:jc w:val="both"/>
        <w:rPr>
          <w:rFonts w:ascii="Arial" w:hAnsi="Arial" w:cs="Arial"/>
          <w:b/>
          <w:sz w:val="20"/>
          <w:szCs w:val="20"/>
        </w:rPr>
      </w:pPr>
      <w:r w:rsidRPr="003570F9">
        <w:rPr>
          <w:rFonts w:ascii="Arial" w:hAnsi="Arial" w:cs="Arial"/>
          <w:sz w:val="20"/>
          <w:szCs w:val="20"/>
        </w:rPr>
        <w:t>Менеджер культурно-досуговой организации.</w:t>
      </w:r>
    </w:p>
    <w:p w:rsidR="003570F9" w:rsidRPr="003570F9" w:rsidRDefault="003570F9" w:rsidP="00BD76C9">
      <w:pPr>
        <w:pStyle w:val="ConsPlusNormal"/>
        <w:jc w:val="center"/>
      </w:pPr>
    </w:p>
    <w:p w:rsidR="003570F9" w:rsidRPr="003570F9" w:rsidRDefault="00C51769" w:rsidP="00BD76C9">
      <w:pPr>
        <w:spacing w:after="0" w:line="240" w:lineRule="auto"/>
        <w:jc w:val="right"/>
        <w:rPr>
          <w:rFonts w:ascii="Arial" w:hAnsi="Arial" w:cs="Arial"/>
          <w:sz w:val="20"/>
          <w:szCs w:val="20"/>
        </w:rPr>
      </w:pPr>
      <w:hyperlink r:id="rId34" w:anchor="/document/81/429948/dfasall6s0/" w:history="1">
        <w:r w:rsidR="003570F9" w:rsidRPr="003570F9">
          <w:rPr>
            <w:rFonts w:ascii="Arial" w:hAnsi="Arial" w:cs="Arial"/>
            <w:sz w:val="20"/>
            <w:szCs w:val="20"/>
          </w:rPr>
          <w:t>Приложение № 2</w:t>
        </w:r>
      </w:hyperlink>
      <w:r w:rsidR="003570F9" w:rsidRPr="003570F9">
        <w:rPr>
          <w:rFonts w:ascii="Arial" w:hAnsi="Arial" w:cs="Arial"/>
          <w:sz w:val="20"/>
          <w:szCs w:val="20"/>
        </w:rPr>
        <w:br/>
        <w:t xml:space="preserve">к Примерному положению об оплате труда работников </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муниципальных учреждений культуры</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 xml:space="preserve">Краснополянского сельского поселения, </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в отношении которых Администрация</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Краснополянского сельского поселения осуществляет</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функции и полномочия учредителя</w:t>
      </w:r>
    </w:p>
    <w:p w:rsidR="003570F9" w:rsidRPr="003570F9" w:rsidRDefault="003570F9" w:rsidP="00BD76C9">
      <w:pPr>
        <w:pStyle w:val="ConsPlusNormal"/>
      </w:pPr>
    </w:p>
    <w:p w:rsidR="00BD76C9" w:rsidRDefault="003570F9" w:rsidP="00BD76C9">
      <w:pPr>
        <w:spacing w:before="100" w:beforeAutospacing="1" w:after="0" w:line="240" w:lineRule="auto"/>
        <w:jc w:val="center"/>
        <w:outlineLvl w:val="2"/>
        <w:rPr>
          <w:rFonts w:ascii="Arial" w:hAnsi="Arial" w:cs="Arial"/>
          <w:bCs/>
          <w:sz w:val="20"/>
          <w:szCs w:val="20"/>
        </w:rPr>
      </w:pPr>
      <w:r w:rsidRPr="003570F9">
        <w:rPr>
          <w:rFonts w:ascii="Arial" w:hAnsi="Arial" w:cs="Arial"/>
          <w:bCs/>
          <w:sz w:val="20"/>
          <w:szCs w:val="20"/>
        </w:rPr>
        <w:t>Рекомендуемый размер</w:t>
      </w:r>
      <w:r w:rsidRPr="003570F9">
        <w:rPr>
          <w:rFonts w:ascii="Arial" w:hAnsi="Arial" w:cs="Arial"/>
          <w:bCs/>
          <w:sz w:val="20"/>
          <w:szCs w:val="20"/>
        </w:rPr>
        <w:br/>
        <w:t>повышающего коэффициента к окладу (должностному окладу) по учреждению культуры (структурному подразделению)</w:t>
      </w:r>
    </w:p>
    <w:p w:rsidR="00BD76C9" w:rsidRPr="003570F9" w:rsidRDefault="00BD76C9" w:rsidP="00BD76C9">
      <w:pPr>
        <w:spacing w:before="100" w:beforeAutospacing="1" w:after="0" w:line="240" w:lineRule="auto"/>
        <w:jc w:val="center"/>
        <w:outlineLvl w:val="2"/>
        <w:rPr>
          <w:rFonts w:ascii="Arial" w:hAnsi="Arial" w:cs="Arial"/>
          <w:bCs/>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7966"/>
      </w:tblGrid>
      <w:tr w:rsidR="003570F9" w:rsidRPr="003570F9" w:rsidTr="00BD76C9">
        <w:tc>
          <w:tcPr>
            <w:tcW w:w="7308" w:type="dxa"/>
          </w:tcPr>
          <w:p w:rsidR="003570F9" w:rsidRPr="003570F9" w:rsidRDefault="003570F9" w:rsidP="00BD76C9">
            <w:pPr>
              <w:spacing w:after="0" w:line="240" w:lineRule="auto"/>
              <w:jc w:val="center"/>
              <w:rPr>
                <w:rFonts w:ascii="Arial" w:hAnsi="Arial" w:cs="Arial"/>
                <w:bCs/>
                <w:sz w:val="20"/>
                <w:szCs w:val="20"/>
              </w:rPr>
            </w:pPr>
            <w:r w:rsidRPr="003570F9">
              <w:rPr>
                <w:rFonts w:ascii="Arial" w:hAnsi="Arial" w:cs="Arial"/>
                <w:bCs/>
                <w:sz w:val="20"/>
                <w:szCs w:val="20"/>
              </w:rPr>
              <w:t>Структурные подразделения</w:t>
            </w:r>
          </w:p>
        </w:tc>
        <w:tc>
          <w:tcPr>
            <w:tcW w:w="7966" w:type="dxa"/>
          </w:tcPr>
          <w:p w:rsidR="003570F9" w:rsidRPr="003570F9" w:rsidRDefault="003570F9" w:rsidP="00BD76C9">
            <w:pPr>
              <w:spacing w:after="0" w:line="240" w:lineRule="auto"/>
              <w:jc w:val="center"/>
              <w:rPr>
                <w:rFonts w:ascii="Arial" w:hAnsi="Arial" w:cs="Arial"/>
                <w:bCs/>
                <w:sz w:val="20"/>
                <w:szCs w:val="20"/>
              </w:rPr>
            </w:pPr>
            <w:r w:rsidRPr="003570F9">
              <w:rPr>
                <w:rFonts w:ascii="Arial" w:hAnsi="Arial" w:cs="Arial"/>
                <w:bCs/>
                <w:sz w:val="20"/>
                <w:szCs w:val="20"/>
              </w:rPr>
              <w:t>Размер повышающего коэффициента к окладу</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 xml:space="preserve"> Дома культуры:</w:t>
            </w:r>
          </w:p>
        </w:tc>
        <w:tc>
          <w:tcPr>
            <w:tcW w:w="7966" w:type="dxa"/>
          </w:tcPr>
          <w:p w:rsidR="003570F9" w:rsidRPr="003570F9" w:rsidRDefault="003570F9" w:rsidP="00BD76C9">
            <w:pPr>
              <w:spacing w:after="0" w:line="240" w:lineRule="auto"/>
              <w:rPr>
                <w:rFonts w:ascii="Arial" w:hAnsi="Arial" w:cs="Arial"/>
                <w:sz w:val="20"/>
                <w:szCs w:val="20"/>
              </w:rPr>
            </w:pP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1.Краснополянский   Дом культуры</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0,10</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2. Еланский  Дом культуры</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0,10</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3. Шадринский  Дом культуры</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0,10</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4. Чурманский Дом культуры</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0,10</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Библиотеки:</w:t>
            </w:r>
          </w:p>
        </w:tc>
        <w:tc>
          <w:tcPr>
            <w:tcW w:w="7966" w:type="dxa"/>
          </w:tcPr>
          <w:p w:rsidR="003570F9" w:rsidRPr="003570F9" w:rsidRDefault="003570F9" w:rsidP="00BD76C9">
            <w:pPr>
              <w:spacing w:after="0" w:line="240" w:lineRule="auto"/>
              <w:rPr>
                <w:rFonts w:ascii="Arial" w:hAnsi="Arial" w:cs="Arial"/>
                <w:sz w:val="20"/>
                <w:szCs w:val="20"/>
              </w:rPr>
            </w:pP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 xml:space="preserve">6. Краснополянская сельская библиотека </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0,05</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7. Еланская сельская библиотека</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0,05</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8. Чурманская сельская библиотека</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0,05</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9. Шадринская сельская библиотека</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0,05</w:t>
            </w:r>
          </w:p>
        </w:tc>
      </w:tr>
      <w:tr w:rsidR="003570F9" w:rsidRPr="003570F9" w:rsidTr="00BD76C9">
        <w:tc>
          <w:tcPr>
            <w:tcW w:w="7308" w:type="dxa"/>
          </w:tcPr>
          <w:p w:rsidR="003570F9" w:rsidRPr="003570F9" w:rsidRDefault="003570F9" w:rsidP="00BD76C9">
            <w:pPr>
              <w:spacing w:after="0" w:line="240" w:lineRule="auto"/>
              <w:rPr>
                <w:rFonts w:ascii="Arial" w:hAnsi="Arial" w:cs="Arial"/>
                <w:sz w:val="20"/>
                <w:szCs w:val="20"/>
              </w:rPr>
            </w:pPr>
            <w:r w:rsidRPr="003570F9">
              <w:rPr>
                <w:rFonts w:ascii="Arial" w:hAnsi="Arial" w:cs="Arial"/>
                <w:sz w:val="20"/>
                <w:szCs w:val="20"/>
              </w:rPr>
              <w:t>10. Мало- Койновская сельская библиотека</w:t>
            </w:r>
          </w:p>
        </w:tc>
        <w:tc>
          <w:tcPr>
            <w:tcW w:w="7966" w:type="dxa"/>
          </w:tcPr>
          <w:p w:rsidR="003570F9" w:rsidRPr="003570F9" w:rsidRDefault="003570F9" w:rsidP="00BD76C9">
            <w:pPr>
              <w:spacing w:after="0" w:line="240" w:lineRule="auto"/>
              <w:jc w:val="center"/>
              <w:rPr>
                <w:rFonts w:ascii="Arial" w:hAnsi="Arial" w:cs="Arial"/>
                <w:sz w:val="20"/>
                <w:szCs w:val="20"/>
              </w:rPr>
            </w:pPr>
            <w:r w:rsidRPr="003570F9">
              <w:rPr>
                <w:rFonts w:ascii="Arial" w:hAnsi="Arial" w:cs="Arial"/>
                <w:sz w:val="20"/>
                <w:szCs w:val="20"/>
              </w:rPr>
              <w:t>0,05</w:t>
            </w:r>
          </w:p>
        </w:tc>
      </w:tr>
    </w:tbl>
    <w:p w:rsidR="003570F9" w:rsidRPr="003570F9" w:rsidRDefault="003570F9" w:rsidP="00BD76C9">
      <w:pPr>
        <w:pStyle w:val="ConsPlusNormal"/>
      </w:pPr>
    </w:p>
    <w:p w:rsidR="003570F9" w:rsidRPr="003570F9" w:rsidRDefault="00C51769" w:rsidP="00BD76C9">
      <w:pPr>
        <w:spacing w:after="0" w:line="240" w:lineRule="auto"/>
        <w:jc w:val="right"/>
        <w:rPr>
          <w:rFonts w:ascii="Arial" w:hAnsi="Arial" w:cs="Arial"/>
          <w:sz w:val="20"/>
          <w:szCs w:val="20"/>
        </w:rPr>
      </w:pPr>
      <w:hyperlink r:id="rId35" w:anchor="/document/81/429948/dfasall6s0/" w:history="1">
        <w:r w:rsidR="003570F9" w:rsidRPr="003570F9">
          <w:rPr>
            <w:rFonts w:ascii="Arial" w:hAnsi="Arial" w:cs="Arial"/>
            <w:sz w:val="20"/>
            <w:szCs w:val="20"/>
          </w:rPr>
          <w:t>Приложение № 3</w:t>
        </w:r>
      </w:hyperlink>
      <w:r w:rsidR="003570F9" w:rsidRPr="003570F9">
        <w:rPr>
          <w:rFonts w:ascii="Arial" w:hAnsi="Arial" w:cs="Arial"/>
          <w:sz w:val="20"/>
          <w:szCs w:val="20"/>
        </w:rPr>
        <w:br/>
        <w:t xml:space="preserve">к Примерному положению об оплате труда работников </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муниципальных учреждений культуры</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 xml:space="preserve">Краснополянского сельского поселения, </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в отношении которых Администрация</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Краснополянского сельского поселения осуществляет</w:t>
      </w:r>
    </w:p>
    <w:p w:rsidR="003570F9" w:rsidRPr="003570F9" w:rsidRDefault="003570F9" w:rsidP="00BD76C9">
      <w:pPr>
        <w:spacing w:after="0" w:line="240" w:lineRule="auto"/>
        <w:jc w:val="right"/>
        <w:rPr>
          <w:rFonts w:ascii="Arial" w:hAnsi="Arial" w:cs="Arial"/>
          <w:sz w:val="20"/>
          <w:szCs w:val="20"/>
        </w:rPr>
      </w:pPr>
      <w:r w:rsidRPr="003570F9">
        <w:rPr>
          <w:rFonts w:ascii="Arial" w:hAnsi="Arial" w:cs="Arial"/>
          <w:sz w:val="20"/>
          <w:szCs w:val="20"/>
        </w:rPr>
        <w:t>функции и полномочия учредителя</w:t>
      </w:r>
    </w:p>
    <w:p w:rsidR="003570F9" w:rsidRPr="003570F9" w:rsidRDefault="003570F9" w:rsidP="00BD76C9">
      <w:pPr>
        <w:pStyle w:val="ConsPlusNormal"/>
      </w:pPr>
    </w:p>
    <w:p w:rsidR="003570F9" w:rsidRPr="00BD76C9" w:rsidRDefault="003570F9" w:rsidP="00BD76C9">
      <w:pPr>
        <w:spacing w:after="0" w:line="240" w:lineRule="auto"/>
        <w:jc w:val="center"/>
        <w:rPr>
          <w:rFonts w:ascii="Arial" w:hAnsi="Arial" w:cs="Arial"/>
          <w:b/>
          <w:bCs/>
          <w:sz w:val="20"/>
          <w:szCs w:val="20"/>
        </w:rPr>
      </w:pPr>
      <w:r w:rsidRPr="00BD76C9">
        <w:rPr>
          <w:rFonts w:ascii="Arial" w:hAnsi="Arial" w:cs="Arial"/>
          <w:b/>
          <w:bCs/>
          <w:sz w:val="20"/>
          <w:szCs w:val="20"/>
        </w:rPr>
        <w:t>Порядок</w:t>
      </w:r>
      <w:r w:rsidRPr="00BD76C9">
        <w:rPr>
          <w:rFonts w:ascii="Arial" w:hAnsi="Arial" w:cs="Arial"/>
          <w:b/>
          <w:bCs/>
          <w:sz w:val="20"/>
          <w:szCs w:val="20"/>
        </w:rPr>
        <w:br/>
        <w:t>исчисления размера среднемесячной заработной платы работников муниципальных бюджетных учреждений культуры Краснополянского сельского поселения, в отношении которых Администрация Краснополянского сельского поселения осуществляет функции и полномочия учредителя, для определения размера должностного оклада руководителей учреждений культуры</w:t>
      </w:r>
    </w:p>
    <w:p w:rsidR="00BD76C9" w:rsidRPr="003570F9" w:rsidRDefault="00BD76C9" w:rsidP="00BD76C9">
      <w:pPr>
        <w:spacing w:after="0" w:line="240" w:lineRule="auto"/>
        <w:jc w:val="center"/>
        <w:rPr>
          <w:rFonts w:ascii="Arial" w:hAnsi="Arial" w:cs="Arial"/>
          <w:bCs/>
          <w:sz w:val="20"/>
          <w:szCs w:val="20"/>
        </w:rPr>
      </w:pPr>
    </w:p>
    <w:p w:rsidR="00302D62" w:rsidRDefault="003570F9" w:rsidP="00302D62">
      <w:pPr>
        <w:pStyle w:val="ConsPlusNormal"/>
        <w:numPr>
          <w:ilvl w:val="0"/>
          <w:numId w:val="39"/>
        </w:numPr>
        <w:jc w:val="both"/>
      </w:pPr>
      <w:r w:rsidRPr="003570F9">
        <w:t xml:space="preserve">Настоящий Порядок устанавливает правила исчисления размера среднемесячной заработной платы работников муниципальных бюджетных </w:t>
      </w:r>
    </w:p>
    <w:p w:rsidR="00302D62" w:rsidRDefault="00302D62" w:rsidP="00302D62">
      <w:pPr>
        <w:pStyle w:val="ConsPlusNormal"/>
        <w:ind w:left="1069" w:firstLine="0"/>
        <w:jc w:val="both"/>
      </w:pPr>
    </w:p>
    <w:p w:rsidR="00302D62" w:rsidRDefault="00302D62" w:rsidP="00302D62">
      <w:pPr>
        <w:pStyle w:val="ConsPlusNormal"/>
        <w:ind w:firstLine="0"/>
        <w:jc w:val="both"/>
      </w:pPr>
    </w:p>
    <w:p w:rsidR="003570F9" w:rsidRPr="003570F9" w:rsidRDefault="003570F9" w:rsidP="00302D62">
      <w:pPr>
        <w:pStyle w:val="ConsPlusNormal"/>
        <w:ind w:firstLine="0"/>
        <w:jc w:val="both"/>
      </w:pPr>
      <w:r w:rsidRPr="003570F9">
        <w:t>учреждений культуры Краснополянского сельского поселения, в отношении которых Администрация Краснополянского сельского поселения осуществляет функции и полномочия учредителя (далее - учреждение культуры), для определения размера должностного оклада руководителя учреждения культуры.</w:t>
      </w:r>
    </w:p>
    <w:p w:rsidR="00BD76C9" w:rsidRDefault="003570F9" w:rsidP="000E1C05">
      <w:pPr>
        <w:pStyle w:val="ConsPlusNormal"/>
        <w:ind w:firstLine="709"/>
        <w:jc w:val="both"/>
      </w:pPr>
      <w:r w:rsidRPr="003570F9">
        <w:t>2. При расчете среднемесячной заработной платы учитываются оклады (должностные оклады), ставки заработной платы и выплаты стимулирующего и компенсационного характера работников учреждения культуры на одно физическое лицо за счет всех источников финансирования.</w:t>
      </w:r>
    </w:p>
    <w:p w:rsidR="00BD76C9" w:rsidRDefault="003570F9" w:rsidP="00BD76C9">
      <w:pPr>
        <w:pStyle w:val="ConsPlusNormal"/>
        <w:ind w:firstLine="709"/>
        <w:jc w:val="both"/>
      </w:pPr>
      <w:r w:rsidRPr="003570F9">
        <w:t xml:space="preserve">Расчет среднемесячной заработной платы работников учреждения культуры осуществляется за календарный год, предшествующий году установления </w:t>
      </w:r>
    </w:p>
    <w:p w:rsidR="003570F9" w:rsidRPr="003570F9" w:rsidRDefault="003570F9" w:rsidP="00BD76C9">
      <w:pPr>
        <w:pStyle w:val="ConsPlusNormal"/>
        <w:ind w:firstLine="0"/>
        <w:jc w:val="both"/>
      </w:pPr>
      <w:r w:rsidRPr="003570F9">
        <w:t>должностного оклада руководителя учреждения культуры.</w:t>
      </w:r>
    </w:p>
    <w:p w:rsidR="003570F9" w:rsidRPr="003570F9" w:rsidRDefault="003570F9" w:rsidP="00BD76C9">
      <w:pPr>
        <w:pStyle w:val="ConsPlusNormal"/>
        <w:ind w:firstLine="709"/>
        <w:jc w:val="both"/>
      </w:pPr>
      <w:r w:rsidRPr="003570F9">
        <w:t>3. Среднемесячная заработная плата работников учреждения культуры определяется путем деления суммы начисленной заработной платы за отработанное время в расчетном периоде на сумму среднемесячной численности работников учреждения культуры за все месяцы расчетного периода, предшествующего периоду установления должностного оклада руководителя учреждения культуры.</w:t>
      </w:r>
    </w:p>
    <w:p w:rsidR="003570F9" w:rsidRPr="003570F9" w:rsidRDefault="003570F9" w:rsidP="00BD76C9">
      <w:pPr>
        <w:pStyle w:val="ConsPlusNormal"/>
        <w:ind w:firstLine="709"/>
        <w:jc w:val="both"/>
      </w:pPr>
      <w:r w:rsidRPr="003570F9">
        <w:t>4. При определении среднемесячной численности работников учреждения культуры учитывается среднемесячная численность работников учреждения культуры, работающих на условиях полного рабочего времени, среднемесячная численность работников учреждения культуры, работающих на условиях неполного рабочего времени, и среднемесячная численность работников учреждения культуры, являющихся внешними совместителями.</w:t>
      </w:r>
    </w:p>
    <w:p w:rsidR="003570F9" w:rsidRPr="003570F9" w:rsidRDefault="003570F9" w:rsidP="00BD76C9">
      <w:pPr>
        <w:pStyle w:val="ConsPlusNormal"/>
        <w:ind w:firstLine="709"/>
        <w:jc w:val="both"/>
      </w:pPr>
      <w:r w:rsidRPr="003570F9">
        <w:t>5. Среднемесячная численность работников учреждения культуры, работающих на условиях полного рабочего времени, исчисляется путем суммирования численности работников учреждения культуры,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3570F9" w:rsidRPr="003570F9" w:rsidRDefault="003570F9" w:rsidP="00BD76C9">
      <w:pPr>
        <w:pStyle w:val="ConsPlusNormal"/>
        <w:ind w:firstLine="709"/>
        <w:jc w:val="both"/>
      </w:pPr>
      <w:r w:rsidRPr="003570F9">
        <w:t>Численность работников учреждения культуры, работающих на условиях полного рабочего времени, за выходные или нерабочие праздничные дни принимается равной численности работников учреждения культуры, работающих на условиях полного рабочего времени, за рабочий день, предшествовавший выходным или нерабочим праздничным дням.</w:t>
      </w:r>
    </w:p>
    <w:p w:rsidR="000E1C05" w:rsidRDefault="003570F9" w:rsidP="00302D62">
      <w:pPr>
        <w:pStyle w:val="ConsPlusNormal"/>
        <w:ind w:firstLine="709"/>
        <w:jc w:val="both"/>
      </w:pPr>
      <w:r w:rsidRPr="003570F9">
        <w:t>В численности работников учреждения культуры, работающих на условиях полного рабочего времени, за каждый календарный день месяца учитываются работники учреждения культуры, фактически работающие на основании табеля учета рабочего времени работников.</w:t>
      </w:r>
    </w:p>
    <w:p w:rsidR="003570F9" w:rsidRPr="003570F9" w:rsidRDefault="003570F9" w:rsidP="00BD76C9">
      <w:pPr>
        <w:pStyle w:val="ConsPlusNormal"/>
        <w:ind w:firstLine="709"/>
        <w:jc w:val="both"/>
      </w:pPr>
      <w:r w:rsidRPr="003570F9">
        <w:t>Работник, работающий в учреждении культуры на одной ставке, более одной ставки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3570F9" w:rsidRPr="003570F9" w:rsidRDefault="003570F9" w:rsidP="00BD76C9">
      <w:pPr>
        <w:pStyle w:val="ConsPlusNormal"/>
        <w:ind w:firstLine="709"/>
        <w:jc w:val="both"/>
      </w:pPr>
      <w:bookmarkStart w:id="10" w:name="P562"/>
      <w:bookmarkEnd w:id="10"/>
      <w:r w:rsidRPr="003570F9">
        <w:t>6. Работники учреждения культуры,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учреждения культуры учитываются пропорционально отработанному времени.</w:t>
      </w:r>
    </w:p>
    <w:p w:rsidR="003570F9" w:rsidRPr="003570F9" w:rsidRDefault="003570F9" w:rsidP="00BD76C9">
      <w:pPr>
        <w:pStyle w:val="ConsPlusNormal"/>
        <w:ind w:firstLine="709"/>
        <w:jc w:val="both"/>
      </w:pPr>
      <w:r w:rsidRPr="003570F9">
        <w:t>Расчет средней численности этой категории работников производится в следующем порядке:</w:t>
      </w:r>
    </w:p>
    <w:p w:rsidR="003570F9" w:rsidRPr="003570F9" w:rsidRDefault="003570F9" w:rsidP="00BD76C9">
      <w:pPr>
        <w:pStyle w:val="ConsPlusNormal"/>
        <w:ind w:firstLine="709"/>
        <w:jc w:val="both"/>
      </w:pPr>
      <w:r w:rsidRPr="003570F9">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3570F9" w:rsidRPr="003570F9" w:rsidRDefault="003570F9" w:rsidP="00BD76C9">
      <w:pPr>
        <w:pStyle w:val="ConsPlusNormal"/>
        <w:ind w:firstLine="709"/>
        <w:jc w:val="both"/>
      </w:pPr>
      <w:r w:rsidRPr="003570F9">
        <w:t>40 часов - на 8 часов (при пятидневной рабочей неделе) или на 6,67 часа (при шестидневной рабочей неделе);</w:t>
      </w:r>
    </w:p>
    <w:p w:rsidR="003570F9" w:rsidRPr="003570F9" w:rsidRDefault="003570F9" w:rsidP="00BD76C9">
      <w:pPr>
        <w:pStyle w:val="ConsPlusNormal"/>
        <w:ind w:firstLine="709"/>
        <w:jc w:val="both"/>
      </w:pPr>
      <w:r w:rsidRPr="003570F9">
        <w:t>39 часов - на 7,8 часа (при пятидневной рабочей неделе) или на 6,5 часа (при шестидневной рабочей неделе);</w:t>
      </w:r>
    </w:p>
    <w:p w:rsidR="003570F9" w:rsidRPr="003570F9" w:rsidRDefault="003570F9" w:rsidP="00BD76C9">
      <w:pPr>
        <w:pStyle w:val="ConsPlusNormal"/>
        <w:ind w:firstLine="709"/>
        <w:jc w:val="both"/>
      </w:pPr>
      <w:r w:rsidRPr="003570F9">
        <w:t>38,5 часа - на 7,7 часа (при пятидневной рабочей неделе) или на 6,42 часа (при шестидневной рабочей неделе);</w:t>
      </w:r>
    </w:p>
    <w:p w:rsidR="003570F9" w:rsidRPr="003570F9" w:rsidRDefault="003570F9" w:rsidP="00BD76C9">
      <w:pPr>
        <w:pStyle w:val="ConsPlusNormal"/>
        <w:ind w:firstLine="709"/>
        <w:jc w:val="both"/>
      </w:pPr>
      <w:r w:rsidRPr="003570F9">
        <w:t>36 часов - на 7,2 часа (при пятидневной рабочей неделе) или на 6 часов (при шестидневной рабочей неделе);</w:t>
      </w:r>
    </w:p>
    <w:p w:rsidR="003570F9" w:rsidRPr="003570F9" w:rsidRDefault="003570F9" w:rsidP="00BD76C9">
      <w:pPr>
        <w:pStyle w:val="ConsPlusNormal"/>
        <w:ind w:firstLine="709"/>
        <w:jc w:val="both"/>
      </w:pPr>
      <w:r w:rsidRPr="003570F9">
        <w:t>33 часа - на 6,6 часа (при пятидневной рабочей неделе) или на 5,5 часа (при шестидневной рабочей неделе);</w:t>
      </w:r>
    </w:p>
    <w:p w:rsidR="003570F9" w:rsidRPr="003570F9" w:rsidRDefault="003570F9" w:rsidP="00BD76C9">
      <w:pPr>
        <w:pStyle w:val="ConsPlusNormal"/>
        <w:ind w:firstLine="709"/>
        <w:jc w:val="both"/>
      </w:pPr>
      <w:r w:rsidRPr="003570F9">
        <w:t>30 часов - на 6 часов (при пятидневной рабочей неделе) или на 5 часов (при шестидневной рабочей неделе);</w:t>
      </w:r>
    </w:p>
    <w:p w:rsidR="003570F9" w:rsidRPr="003570F9" w:rsidRDefault="003570F9" w:rsidP="00BD76C9">
      <w:pPr>
        <w:pStyle w:val="ConsPlusNormal"/>
        <w:ind w:firstLine="709"/>
        <w:jc w:val="both"/>
      </w:pPr>
      <w:r w:rsidRPr="003570F9">
        <w:t>25 часов - на 5 часов (при пятидневной рабочей неделе) или на 4,17 часа (при шестидневной рабочей неделе);</w:t>
      </w:r>
    </w:p>
    <w:p w:rsidR="003570F9" w:rsidRPr="003570F9" w:rsidRDefault="003570F9" w:rsidP="00BD76C9">
      <w:pPr>
        <w:pStyle w:val="ConsPlusNormal"/>
        <w:ind w:firstLine="709"/>
        <w:jc w:val="both"/>
      </w:pPr>
      <w:r w:rsidRPr="003570F9">
        <w:t>24 часа - на 4,8 часа (при пятидневной рабочей неделе) или на 4 часа (при шестидневной рабочей неделе);</w:t>
      </w:r>
    </w:p>
    <w:p w:rsidR="003570F9" w:rsidRPr="003570F9" w:rsidRDefault="003570F9" w:rsidP="00BD76C9">
      <w:pPr>
        <w:pStyle w:val="ConsPlusNormal"/>
        <w:ind w:firstLine="709"/>
        <w:jc w:val="both"/>
      </w:pPr>
      <w:r w:rsidRPr="003570F9">
        <w:t>18 часов - на 3,6 часа (при пятидневной рабочей неделе) или на 3 часа (при шестидневной рабочей неделе);</w:t>
      </w:r>
    </w:p>
    <w:p w:rsidR="003570F9" w:rsidRPr="003570F9" w:rsidRDefault="003570F9" w:rsidP="00BD76C9">
      <w:pPr>
        <w:pStyle w:val="ConsPlusNormal"/>
        <w:ind w:firstLine="709"/>
        <w:jc w:val="both"/>
      </w:pPr>
      <w:r w:rsidRPr="003570F9">
        <w:t>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3570F9" w:rsidRDefault="003570F9" w:rsidP="00BD76C9">
      <w:pPr>
        <w:pStyle w:val="ConsPlusNormal"/>
        <w:ind w:firstLine="709"/>
        <w:jc w:val="both"/>
      </w:pPr>
      <w:r w:rsidRPr="003570F9">
        <w:t xml:space="preserve">7. Среднемесячная численность работников учреждения культуры, являющихся внешними совместителями, исчисляется в соответствии с </w:t>
      </w:r>
      <w:hyperlink w:anchor="P562" w:history="1">
        <w:r w:rsidRPr="003570F9">
          <w:t>пунктом 6</w:t>
        </w:r>
      </w:hyperlink>
      <w:r w:rsidRPr="003570F9">
        <w:t xml:space="preserve"> настоящего Порядка.</w:t>
      </w:r>
    </w:p>
    <w:p w:rsidR="00BD76C9" w:rsidRPr="003570F9" w:rsidRDefault="00BD76C9" w:rsidP="00BD76C9">
      <w:pPr>
        <w:pStyle w:val="ConsPlusNormal"/>
        <w:ind w:firstLine="0"/>
        <w:jc w:val="both"/>
      </w:pPr>
      <w:r>
        <w:t>________________________________________________________________________________________________________________________________________</w:t>
      </w:r>
    </w:p>
    <w:p w:rsidR="00BD76C9" w:rsidRPr="00044CF9" w:rsidRDefault="00BD76C9" w:rsidP="00BD76C9">
      <w:pPr>
        <w:pStyle w:val="af6"/>
        <w:jc w:val="center"/>
        <w:rPr>
          <w:sz w:val="18"/>
          <w:szCs w:val="18"/>
        </w:rPr>
      </w:pPr>
      <w:r w:rsidRPr="00044CF9">
        <w:rPr>
          <w:rFonts w:ascii="Arial" w:hAnsi="Arial" w:cs="Arial"/>
          <w:b/>
          <w:sz w:val="18"/>
          <w:szCs w:val="18"/>
        </w:rPr>
        <w:t>Свердловская область</w:t>
      </w:r>
    </w:p>
    <w:p w:rsidR="00BD76C9" w:rsidRPr="00044CF9" w:rsidRDefault="00BD76C9" w:rsidP="00BD76C9">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BD76C9" w:rsidRPr="00044CF9" w:rsidRDefault="00BD76C9" w:rsidP="00BD76C9">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BD76C9" w:rsidRPr="00044CF9" w:rsidRDefault="00BD76C9" w:rsidP="00BD76C9">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BD76C9" w:rsidRPr="00044CF9" w:rsidRDefault="00BD76C9" w:rsidP="00BD76C9">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BD76C9" w:rsidRDefault="00BD76C9" w:rsidP="00BD76C9">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Pr>
          <w:rFonts w:ascii="Arial" w:hAnsi="Arial" w:cs="Arial"/>
          <w:b/>
          <w:color w:val="000000"/>
          <w:sz w:val="18"/>
          <w:szCs w:val="18"/>
        </w:rPr>
        <w:t xml:space="preserve"> 11 октября 2021 года  № 131</w:t>
      </w:r>
    </w:p>
    <w:p w:rsidR="00BD76C9" w:rsidRPr="00BD76C9" w:rsidRDefault="00BD76C9" w:rsidP="00BD76C9">
      <w:pPr>
        <w:pStyle w:val="ConsPlusNormal"/>
        <w:widowControl/>
        <w:ind w:firstLine="0"/>
        <w:rPr>
          <w:b/>
          <w:bCs/>
          <w:i/>
          <w:iCs/>
        </w:rPr>
      </w:pPr>
    </w:p>
    <w:p w:rsidR="00BD76C9" w:rsidRPr="00BD76C9" w:rsidRDefault="00BD76C9" w:rsidP="00BD76C9">
      <w:pPr>
        <w:spacing w:after="0" w:line="240" w:lineRule="auto"/>
        <w:jc w:val="center"/>
        <w:rPr>
          <w:rFonts w:ascii="Arial" w:eastAsia="Calibri" w:hAnsi="Arial" w:cs="Arial"/>
          <w:b/>
          <w:sz w:val="20"/>
          <w:szCs w:val="20"/>
          <w:lang w:eastAsia="en-US"/>
        </w:rPr>
      </w:pPr>
      <w:r w:rsidRPr="00BD76C9">
        <w:rPr>
          <w:rFonts w:ascii="Arial" w:eastAsia="Calibri" w:hAnsi="Arial" w:cs="Arial"/>
          <w:b/>
          <w:sz w:val="20"/>
          <w:szCs w:val="20"/>
          <w:lang w:eastAsia="en-US"/>
        </w:rPr>
        <w:t>О внесении изменений в Примерное положение об оплате труда работников муниципальных учреждений муниципального образования Краснополянское сельское поселение в сфере физической культуры и спорта, в отношении которых Администрация муниципального образования Краснополянское сельское поселение осуществляет функции и полномочия учредителя, утвержденное Постановлением главы МО Краснополянское сельское поселение от 01.11.2017 №196</w:t>
      </w:r>
    </w:p>
    <w:p w:rsidR="00BD76C9" w:rsidRPr="00BD76C9" w:rsidRDefault="00BD76C9" w:rsidP="00BD76C9">
      <w:pPr>
        <w:pStyle w:val="af6"/>
        <w:jc w:val="center"/>
        <w:rPr>
          <w:rFonts w:ascii="Arial" w:hAnsi="Arial" w:cs="Arial"/>
        </w:rPr>
      </w:pPr>
      <w:r w:rsidRPr="00BD76C9">
        <w:rPr>
          <w:rFonts w:ascii="Arial" w:hAnsi="Arial" w:cs="Arial"/>
        </w:rPr>
        <w:t>(в редакции Постановления главы МО Краснополянское сельское поселение №160 от 24.10.2019 года)</w:t>
      </w:r>
    </w:p>
    <w:p w:rsidR="00BD76C9" w:rsidRPr="00BD76C9" w:rsidRDefault="00BD76C9" w:rsidP="00BD76C9">
      <w:pPr>
        <w:pStyle w:val="ConsPlusNormal"/>
        <w:widowControl/>
        <w:ind w:firstLine="0"/>
        <w:jc w:val="center"/>
        <w:rPr>
          <w:b/>
          <w:bCs/>
          <w:i/>
          <w:iCs/>
        </w:rPr>
      </w:pPr>
    </w:p>
    <w:p w:rsidR="00BD76C9" w:rsidRPr="00BD76C9" w:rsidRDefault="00BD76C9" w:rsidP="00BD76C9">
      <w:pPr>
        <w:pStyle w:val="af6"/>
        <w:ind w:firstLine="709"/>
        <w:jc w:val="both"/>
        <w:rPr>
          <w:rFonts w:ascii="Arial" w:hAnsi="Arial" w:cs="Arial"/>
        </w:rPr>
      </w:pPr>
      <w:r w:rsidRPr="00BD76C9">
        <w:rPr>
          <w:rFonts w:ascii="Arial" w:hAnsi="Arial" w:cs="Arial"/>
        </w:rPr>
        <w:t xml:space="preserve">В соответствии с Постановлением Правительства Свердловской области от 16.10.2020 №745-ПП «Об индексации заработной платы работников и внесении изменений в Примерное положение об оплате труда работников государственных учреждений Свердловской области, подведомственных Министерству физической культуры и спорта Свердловской области, утвержденное Постановлением Правительства Свердловской области от 28.12.2015 N 1197-ПП», постановляю: </w:t>
      </w:r>
    </w:p>
    <w:p w:rsidR="00BD76C9" w:rsidRPr="00BD76C9" w:rsidRDefault="00BD76C9" w:rsidP="00BD76C9">
      <w:pPr>
        <w:pStyle w:val="af6"/>
        <w:ind w:firstLine="709"/>
        <w:jc w:val="both"/>
        <w:rPr>
          <w:rFonts w:ascii="Arial" w:hAnsi="Arial" w:cs="Arial"/>
        </w:rPr>
      </w:pPr>
    </w:p>
    <w:p w:rsidR="00BD76C9" w:rsidRPr="00BD76C9" w:rsidRDefault="00BD76C9" w:rsidP="00BD76C9">
      <w:pPr>
        <w:pStyle w:val="af6"/>
        <w:ind w:firstLine="709"/>
        <w:jc w:val="both"/>
        <w:rPr>
          <w:rFonts w:ascii="Arial" w:hAnsi="Arial" w:cs="Arial"/>
        </w:rPr>
      </w:pPr>
      <w:r w:rsidRPr="00BD76C9">
        <w:rPr>
          <w:rFonts w:ascii="Arial" w:hAnsi="Arial" w:cs="Arial"/>
        </w:rPr>
        <w:t>1. Внести в Примерное положение об оплате труда работников муниципальных учреждений муниципального образования Краснополянское сельское поселение в сфере физической культуры и спорта, в отношении которых Администрация муниципального образования Краснополянское сельское поселение осуществляет функции и полномочия учредителя, утвержденное Постановлением главы МО Краснополянское сельское поселение от 01.11.2017 №196 (в редакции Постановления главы МО Краснополянское сельское поселение №160 от 24.10.2019 г.) (далее – Примерное положение) следующие изменения:</w:t>
      </w:r>
    </w:p>
    <w:p w:rsidR="00BD76C9" w:rsidRPr="00BD76C9" w:rsidRDefault="00BD76C9" w:rsidP="00BD76C9">
      <w:pPr>
        <w:pStyle w:val="af6"/>
        <w:ind w:firstLine="709"/>
        <w:jc w:val="both"/>
        <w:rPr>
          <w:rFonts w:ascii="Arial" w:hAnsi="Arial" w:cs="Arial"/>
        </w:rPr>
      </w:pPr>
      <w:r w:rsidRPr="00BD76C9">
        <w:rPr>
          <w:rFonts w:ascii="Arial" w:hAnsi="Arial" w:cs="Arial"/>
        </w:rPr>
        <w:t>1.1. Наименование Примерного положения изложить в следующей редакции: «Об утверждении примерного положения об оплате труда работников муниципальных бюджетных учреждений Краснополянского сельского поселения в сфере физической культуры и спорта, в отношении которых Администрация Краснополянского сельского поселения осуществляет функции и полномочия учредителя»;</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1.2. </w:t>
      </w:r>
      <w:hyperlink r:id="rId36" w:history="1">
        <w:r w:rsidRPr="00BD76C9">
          <w:rPr>
            <w:rFonts w:ascii="Arial" w:hAnsi="Arial" w:cs="Arial"/>
            <w:sz w:val="20"/>
            <w:szCs w:val="20"/>
          </w:rPr>
          <w:t>дополнить</w:t>
        </w:r>
      </w:hyperlink>
      <w:r w:rsidRPr="00BD76C9">
        <w:rPr>
          <w:rFonts w:ascii="Arial" w:hAnsi="Arial" w:cs="Arial"/>
          <w:sz w:val="20"/>
          <w:szCs w:val="20"/>
        </w:rPr>
        <w:t xml:space="preserve"> пунктами 3-1 и 3-2 следующего содержания:</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«3-1. В соответствии с Трудовым </w:t>
      </w:r>
      <w:hyperlink r:id="rId37" w:history="1">
        <w:r w:rsidRPr="00BD76C9">
          <w:rPr>
            <w:rFonts w:ascii="Arial" w:hAnsi="Arial" w:cs="Arial"/>
            <w:sz w:val="20"/>
            <w:szCs w:val="20"/>
          </w:rPr>
          <w:t>кодексом</w:t>
        </w:r>
      </w:hyperlink>
      <w:r w:rsidRPr="00BD76C9">
        <w:rPr>
          <w:rFonts w:ascii="Arial" w:hAnsi="Arial" w:cs="Arial"/>
          <w:sz w:val="20"/>
          <w:szCs w:val="20"/>
        </w:rPr>
        <w:t xml:space="preserve"> Российской Федерации, в целях обеспечения повышения уровня реального содержания заработной платы заработная плата работников учреждений подлежит индексации в связи с ростом потребительских цен на товары и услуги в порядке, установленном трудовым законодательством Российской Федерации и иными нормативными правовыми актами, содержащими нормы трудового права.</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Повышение заработной платы работников учреждений из числа отдельных категорий работников, определенных Указами Президента Российской Федерации от 7 мая 2012 года </w:t>
      </w:r>
      <w:hyperlink r:id="rId38" w:history="1">
        <w:r w:rsidRPr="00BD76C9">
          <w:rPr>
            <w:rFonts w:ascii="Arial" w:hAnsi="Arial" w:cs="Arial"/>
            <w:sz w:val="20"/>
            <w:szCs w:val="20"/>
          </w:rPr>
          <w:t>N 597</w:t>
        </w:r>
      </w:hyperlink>
      <w:r w:rsidRPr="00BD76C9">
        <w:rPr>
          <w:rFonts w:ascii="Arial" w:hAnsi="Arial" w:cs="Arial"/>
          <w:sz w:val="20"/>
          <w:szCs w:val="20"/>
        </w:rPr>
        <w:t xml:space="preserve"> "О мероприятиях по реализации государственной социальной политики", от 1 июня 2012 года </w:t>
      </w:r>
      <w:hyperlink r:id="rId39" w:history="1">
        <w:r w:rsidRPr="00BD76C9">
          <w:rPr>
            <w:rFonts w:ascii="Arial" w:hAnsi="Arial" w:cs="Arial"/>
            <w:sz w:val="20"/>
            <w:szCs w:val="20"/>
          </w:rPr>
          <w:t>N 761</w:t>
        </w:r>
      </w:hyperlink>
      <w:r w:rsidRPr="00BD76C9">
        <w:rPr>
          <w:rFonts w:ascii="Arial" w:hAnsi="Arial" w:cs="Arial"/>
          <w:sz w:val="20"/>
          <w:szCs w:val="20"/>
        </w:rPr>
        <w:t xml:space="preserve"> "О Национальной стратегии действия в интересах детей на 2012 - 2017 годы" и от 28 декабря 2012 года </w:t>
      </w:r>
      <w:hyperlink r:id="rId40" w:history="1">
        <w:r w:rsidRPr="00BD76C9">
          <w:rPr>
            <w:rFonts w:ascii="Arial" w:hAnsi="Arial" w:cs="Arial"/>
            <w:sz w:val="20"/>
            <w:szCs w:val="20"/>
          </w:rPr>
          <w:t>N 1688</w:t>
        </w:r>
      </w:hyperlink>
      <w:r w:rsidRPr="00BD76C9">
        <w:rPr>
          <w:rFonts w:ascii="Arial" w:hAnsi="Arial" w:cs="Arial"/>
          <w:sz w:val="20"/>
          <w:szCs w:val="20"/>
        </w:rPr>
        <w:t xml:space="preserve"> "О некоторых мерах по реализации государственной политики в сфере защиты детей-сирот и детей, оставшихся без попечения родителей", осуществляется в соответствии с показателем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Свердловской области.</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3-2. Минимальные размеры окладов (должностных окладов), ставок заработной платы работников учреждений, установленные в настоящем примерном положении, ежегодно увеличиваются (индексируются) на величину (коэффициент) и в сроки, указанные в нормативном правовом акте Правительства Свердловской области об индексации заработной платы работников государственных бюджетных, автономных и казенных учреждений Свердловской области в текущем году.</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При индексации минимальных размеров окладов (должностных окладов), ставок заработной платы работников учреждений их размеры подлежат округлению до целого рубля в сторону увеличения.»;</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1.3. в пункте 4 слова «областного бюджета» заменить словами «бюджета Краснополянского сельского поселения»;</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1.4. в </w:t>
      </w:r>
      <w:hyperlink r:id="rId41" w:history="1">
        <w:r w:rsidRPr="00BD76C9">
          <w:rPr>
            <w:rFonts w:ascii="Arial" w:hAnsi="Arial" w:cs="Arial"/>
            <w:sz w:val="20"/>
            <w:szCs w:val="20"/>
          </w:rPr>
          <w:t>пункте 7 таблицу 1</w:t>
        </w:r>
      </w:hyperlink>
      <w:r w:rsidRPr="00BD76C9">
        <w:rPr>
          <w:rFonts w:ascii="Arial" w:hAnsi="Arial" w:cs="Arial"/>
          <w:sz w:val="20"/>
          <w:szCs w:val="20"/>
        </w:rPr>
        <w:t xml:space="preserve"> изложить в следующей редакции:</w:t>
      </w:r>
    </w:p>
    <w:p w:rsidR="00BD76C9" w:rsidRPr="00BD76C9" w:rsidRDefault="00BD76C9" w:rsidP="00BD76C9">
      <w:pPr>
        <w:autoSpaceDE w:val="0"/>
        <w:autoSpaceDN w:val="0"/>
        <w:adjustRightInd w:val="0"/>
        <w:spacing w:after="0" w:line="240" w:lineRule="auto"/>
        <w:jc w:val="right"/>
        <w:outlineLvl w:val="0"/>
        <w:rPr>
          <w:rFonts w:ascii="Arial" w:hAnsi="Arial" w:cs="Arial"/>
          <w:sz w:val="20"/>
          <w:szCs w:val="20"/>
        </w:rPr>
      </w:pPr>
      <w:r w:rsidRPr="00BD76C9">
        <w:rPr>
          <w:rFonts w:ascii="Arial" w:hAnsi="Arial" w:cs="Arial"/>
          <w:sz w:val="20"/>
          <w:szCs w:val="20"/>
        </w:rPr>
        <w:t>Таблица 1</w:t>
      </w:r>
    </w:p>
    <w:p w:rsidR="00BD76C9" w:rsidRPr="00BD76C9" w:rsidRDefault="00BD76C9" w:rsidP="00BD76C9">
      <w:pPr>
        <w:autoSpaceDE w:val="0"/>
        <w:autoSpaceDN w:val="0"/>
        <w:adjustRightInd w:val="0"/>
        <w:spacing w:after="0" w:line="240" w:lineRule="auto"/>
        <w:rPr>
          <w:rFonts w:ascii="Arial" w:hAnsi="Arial" w:cs="Arial"/>
          <w:sz w:val="20"/>
          <w:szCs w:val="20"/>
        </w:rPr>
      </w:pPr>
    </w:p>
    <w:p w:rsidR="00BD76C9" w:rsidRDefault="00BD76C9" w:rsidP="00BD76C9">
      <w:pPr>
        <w:autoSpaceDE w:val="0"/>
        <w:autoSpaceDN w:val="0"/>
        <w:adjustRightInd w:val="0"/>
        <w:spacing w:after="0" w:line="240" w:lineRule="auto"/>
        <w:jc w:val="center"/>
        <w:rPr>
          <w:rFonts w:ascii="Arial" w:hAnsi="Arial" w:cs="Arial"/>
          <w:bCs/>
          <w:sz w:val="20"/>
          <w:szCs w:val="20"/>
        </w:rPr>
      </w:pPr>
      <w:r w:rsidRPr="00BD76C9">
        <w:rPr>
          <w:rFonts w:ascii="Arial" w:hAnsi="Arial" w:cs="Arial"/>
          <w:bCs/>
          <w:sz w:val="20"/>
          <w:szCs w:val="20"/>
        </w:rPr>
        <w:t>МИНИМАЛЬНЫЕ РАЗМЕРЫ ОКЛАДОВ (ДОЛЖНОСТНЫХ ОКЛАДОВ),</w:t>
      </w:r>
      <w:r>
        <w:rPr>
          <w:rFonts w:ascii="Arial" w:hAnsi="Arial" w:cs="Arial"/>
          <w:bCs/>
          <w:sz w:val="20"/>
          <w:szCs w:val="20"/>
        </w:rPr>
        <w:t xml:space="preserve">  </w:t>
      </w:r>
      <w:r w:rsidRPr="00BD76C9">
        <w:rPr>
          <w:rFonts w:ascii="Arial" w:hAnsi="Arial" w:cs="Arial"/>
          <w:bCs/>
          <w:sz w:val="20"/>
          <w:szCs w:val="20"/>
        </w:rPr>
        <w:t>СТАВОК ЗАРАБОТНОЙ ПЛАТЫ РАБОТНИКОВ УЧРЕЖДЕНИЙ</w:t>
      </w:r>
    </w:p>
    <w:p w:rsidR="00BD76C9" w:rsidRPr="00BD76C9" w:rsidRDefault="00BD76C9" w:rsidP="00BD76C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7"/>
        <w:gridCol w:w="10212"/>
        <w:gridCol w:w="4111"/>
      </w:tblGrid>
      <w:tr w:rsidR="00BD76C9" w:rsidRPr="00BD76C9" w:rsidTr="008B60DE">
        <w:trPr>
          <w:trHeight w:val="288"/>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Номер строки</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Профессиональные квалификационные группы и квалификационные уровни должностей работников</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Минимальный размер оклада (должностного оклада) (рублей)</w:t>
            </w:r>
          </w:p>
        </w:tc>
      </w:tr>
      <w:tr w:rsidR="00BD76C9" w:rsidRPr="00BD76C9" w:rsidTr="008B60DE">
        <w:trPr>
          <w:trHeight w:val="184"/>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w:t>
            </w:r>
          </w:p>
        </w:tc>
        <w:tc>
          <w:tcPr>
            <w:tcW w:w="14323" w:type="dxa"/>
            <w:gridSpan w:val="2"/>
            <w:tcBorders>
              <w:top w:val="single" w:sz="4" w:space="0" w:color="auto"/>
              <w:left w:val="single" w:sz="4" w:space="0" w:color="auto"/>
              <w:bottom w:val="single" w:sz="4" w:space="0" w:color="auto"/>
              <w:right w:val="single" w:sz="4" w:space="0" w:color="auto"/>
            </w:tcBorders>
          </w:tcPr>
          <w:p w:rsidR="00BD76C9" w:rsidRDefault="00BD76C9" w:rsidP="008B60DE">
            <w:pPr>
              <w:autoSpaceDE w:val="0"/>
              <w:autoSpaceDN w:val="0"/>
              <w:adjustRightInd w:val="0"/>
              <w:spacing w:after="0" w:line="240" w:lineRule="auto"/>
              <w:jc w:val="center"/>
              <w:outlineLvl w:val="1"/>
              <w:rPr>
                <w:rFonts w:ascii="Arial" w:hAnsi="Arial" w:cs="Arial"/>
                <w:sz w:val="20"/>
                <w:szCs w:val="20"/>
              </w:rPr>
            </w:pPr>
            <w:r w:rsidRPr="00BD76C9">
              <w:rPr>
                <w:rFonts w:ascii="Arial" w:hAnsi="Arial" w:cs="Arial"/>
                <w:sz w:val="20"/>
                <w:szCs w:val="20"/>
              </w:rPr>
              <w:t>Должности работников физической культуры и спорта первого уровня</w:t>
            </w:r>
          </w:p>
          <w:p w:rsidR="00302D62" w:rsidRDefault="00302D62" w:rsidP="008B60DE">
            <w:pPr>
              <w:autoSpaceDE w:val="0"/>
              <w:autoSpaceDN w:val="0"/>
              <w:adjustRightInd w:val="0"/>
              <w:spacing w:after="0" w:line="240" w:lineRule="auto"/>
              <w:jc w:val="center"/>
              <w:outlineLvl w:val="1"/>
              <w:rPr>
                <w:rFonts w:ascii="Arial" w:hAnsi="Arial" w:cs="Arial"/>
                <w:sz w:val="20"/>
                <w:szCs w:val="20"/>
              </w:rPr>
            </w:pPr>
          </w:p>
          <w:p w:rsidR="00302D62" w:rsidRPr="00BD76C9" w:rsidRDefault="00302D62" w:rsidP="008B60DE">
            <w:pPr>
              <w:autoSpaceDE w:val="0"/>
              <w:autoSpaceDN w:val="0"/>
              <w:adjustRightInd w:val="0"/>
              <w:spacing w:after="0" w:line="240" w:lineRule="auto"/>
              <w:jc w:val="center"/>
              <w:outlineLvl w:val="1"/>
              <w:rPr>
                <w:rFonts w:ascii="Arial" w:hAnsi="Arial" w:cs="Arial"/>
                <w:sz w:val="20"/>
                <w:szCs w:val="20"/>
              </w:rPr>
            </w:pPr>
          </w:p>
        </w:tc>
      </w:tr>
      <w:tr w:rsidR="00BD76C9" w:rsidRPr="00BD76C9" w:rsidTr="00BD76C9">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lastRenderedPageBreak/>
              <w:t>2.</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1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6973</w:t>
            </w:r>
          </w:p>
        </w:tc>
      </w:tr>
      <w:tr w:rsidR="00BD76C9" w:rsidRPr="00BD76C9" w:rsidTr="00BD76C9">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3.</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2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7786</w:t>
            </w:r>
          </w:p>
        </w:tc>
      </w:tr>
      <w:tr w:rsidR="00BD76C9" w:rsidRPr="00BD76C9" w:rsidTr="00BD76C9">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4.</w:t>
            </w:r>
          </w:p>
        </w:tc>
        <w:tc>
          <w:tcPr>
            <w:tcW w:w="14323" w:type="dxa"/>
            <w:gridSpan w:val="2"/>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outlineLvl w:val="1"/>
              <w:rPr>
                <w:rFonts w:ascii="Arial" w:hAnsi="Arial" w:cs="Arial"/>
                <w:sz w:val="20"/>
                <w:szCs w:val="20"/>
              </w:rPr>
            </w:pPr>
            <w:r w:rsidRPr="00BD76C9">
              <w:rPr>
                <w:rFonts w:ascii="Arial" w:hAnsi="Arial" w:cs="Arial"/>
                <w:sz w:val="20"/>
                <w:szCs w:val="20"/>
              </w:rPr>
              <w:t>Должности работников физической культуры и спорта второго уровня</w:t>
            </w:r>
          </w:p>
        </w:tc>
      </w:tr>
      <w:tr w:rsidR="00BD76C9" w:rsidRPr="00BD76C9" w:rsidTr="008B60DE">
        <w:trPr>
          <w:trHeight w:val="96"/>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5.</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1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8599</w:t>
            </w:r>
          </w:p>
        </w:tc>
      </w:tr>
      <w:tr w:rsidR="00BD76C9" w:rsidRPr="00BD76C9" w:rsidTr="008B60DE">
        <w:trPr>
          <w:trHeight w:val="28"/>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6.</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2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9413</w:t>
            </w:r>
          </w:p>
        </w:tc>
      </w:tr>
      <w:tr w:rsidR="00BD76C9" w:rsidRPr="00BD76C9" w:rsidTr="00BD76C9">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7.</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3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10342</w:t>
            </w:r>
          </w:p>
        </w:tc>
      </w:tr>
      <w:tr w:rsidR="00BD76C9" w:rsidRPr="00BD76C9" w:rsidTr="00BD76C9">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8.</w:t>
            </w:r>
          </w:p>
        </w:tc>
        <w:tc>
          <w:tcPr>
            <w:tcW w:w="14323" w:type="dxa"/>
            <w:gridSpan w:val="2"/>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outlineLvl w:val="1"/>
              <w:rPr>
                <w:rFonts w:ascii="Arial" w:hAnsi="Arial" w:cs="Arial"/>
                <w:sz w:val="20"/>
                <w:szCs w:val="20"/>
              </w:rPr>
            </w:pPr>
            <w:r w:rsidRPr="00BD76C9">
              <w:rPr>
                <w:rFonts w:ascii="Arial" w:hAnsi="Arial" w:cs="Arial"/>
                <w:sz w:val="20"/>
                <w:szCs w:val="20"/>
              </w:rPr>
              <w:t>Должности работников физической культуры и спорта третьего уровня</w:t>
            </w:r>
          </w:p>
        </w:tc>
      </w:tr>
      <w:tr w:rsidR="00BD76C9" w:rsidRPr="00BD76C9" w:rsidTr="008B60DE">
        <w:trPr>
          <w:trHeight w:val="165"/>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9.</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1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11388</w:t>
            </w:r>
          </w:p>
        </w:tc>
      </w:tr>
      <w:tr w:rsidR="00BD76C9" w:rsidRPr="00BD76C9" w:rsidTr="008B60DE">
        <w:trPr>
          <w:trHeight w:val="28"/>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10.</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2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12434</w:t>
            </w:r>
          </w:p>
        </w:tc>
      </w:tr>
      <w:tr w:rsidR="00BD76C9" w:rsidRPr="00BD76C9" w:rsidTr="008B60DE">
        <w:trPr>
          <w:trHeight w:val="28"/>
        </w:trPr>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11.</w:t>
            </w:r>
          </w:p>
        </w:tc>
        <w:tc>
          <w:tcPr>
            <w:tcW w:w="14323" w:type="dxa"/>
            <w:gridSpan w:val="2"/>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outlineLvl w:val="1"/>
              <w:rPr>
                <w:rFonts w:ascii="Arial" w:hAnsi="Arial" w:cs="Arial"/>
                <w:sz w:val="20"/>
                <w:szCs w:val="20"/>
              </w:rPr>
            </w:pPr>
            <w:r w:rsidRPr="00BD76C9">
              <w:rPr>
                <w:rFonts w:ascii="Arial" w:hAnsi="Arial" w:cs="Arial"/>
                <w:sz w:val="20"/>
                <w:szCs w:val="20"/>
              </w:rPr>
              <w:t>Должности работников физической культуры и спорта четвертого уровня</w:t>
            </w:r>
          </w:p>
        </w:tc>
      </w:tr>
      <w:tr w:rsidR="00BD76C9" w:rsidRPr="00BD76C9" w:rsidTr="00BD76C9">
        <w:tc>
          <w:tcPr>
            <w:tcW w:w="907"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12.</w:t>
            </w:r>
          </w:p>
        </w:tc>
        <w:tc>
          <w:tcPr>
            <w:tcW w:w="10212"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1 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tcPr>
          <w:p w:rsidR="00BD76C9" w:rsidRPr="00BD76C9" w:rsidRDefault="00BD76C9" w:rsidP="008B60DE">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13480</w:t>
            </w:r>
          </w:p>
        </w:tc>
      </w:tr>
    </w:tbl>
    <w:p w:rsidR="00BD76C9" w:rsidRDefault="00BD76C9" w:rsidP="00BD76C9">
      <w:pPr>
        <w:autoSpaceDE w:val="0"/>
        <w:autoSpaceDN w:val="0"/>
        <w:adjustRightInd w:val="0"/>
        <w:spacing w:after="0" w:line="240" w:lineRule="auto"/>
        <w:ind w:firstLine="709"/>
        <w:jc w:val="both"/>
        <w:rPr>
          <w:rFonts w:ascii="Arial" w:hAnsi="Arial" w:cs="Arial"/>
          <w:sz w:val="20"/>
          <w:szCs w:val="20"/>
        </w:rPr>
      </w:pPr>
    </w:p>
    <w:p w:rsidR="00BD76C9" w:rsidRDefault="00BD76C9" w:rsidP="00BD76C9">
      <w:pPr>
        <w:autoSpaceDE w:val="0"/>
        <w:autoSpaceDN w:val="0"/>
        <w:adjustRightInd w:val="0"/>
        <w:spacing w:after="0" w:line="240" w:lineRule="auto"/>
        <w:ind w:firstLine="709"/>
        <w:jc w:val="both"/>
        <w:rPr>
          <w:rFonts w:ascii="Arial" w:hAnsi="Arial" w:cs="Arial"/>
          <w:sz w:val="20"/>
          <w:szCs w:val="20"/>
        </w:rPr>
      </w:pPr>
    </w:p>
    <w:p w:rsidR="00BD76C9" w:rsidRDefault="00BD76C9" w:rsidP="00BD76C9">
      <w:pPr>
        <w:autoSpaceDE w:val="0"/>
        <w:autoSpaceDN w:val="0"/>
        <w:adjustRightInd w:val="0"/>
        <w:spacing w:after="0" w:line="240" w:lineRule="auto"/>
        <w:ind w:firstLine="709"/>
        <w:jc w:val="both"/>
        <w:rPr>
          <w:rFonts w:ascii="Arial" w:hAnsi="Arial" w:cs="Arial"/>
          <w:sz w:val="20"/>
          <w:szCs w:val="20"/>
        </w:rPr>
      </w:pP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1.5. . </w:t>
      </w:r>
      <w:hyperlink r:id="rId42" w:history="1">
        <w:r w:rsidRPr="00BD76C9">
          <w:rPr>
            <w:rFonts w:ascii="Arial" w:hAnsi="Arial" w:cs="Arial"/>
            <w:sz w:val="20"/>
            <w:szCs w:val="20"/>
          </w:rPr>
          <w:t>дополнить</w:t>
        </w:r>
      </w:hyperlink>
      <w:r w:rsidRPr="00BD76C9">
        <w:rPr>
          <w:rFonts w:ascii="Arial" w:hAnsi="Arial" w:cs="Arial"/>
          <w:sz w:val="20"/>
          <w:szCs w:val="20"/>
        </w:rPr>
        <w:t xml:space="preserve"> пунктом 7-1 следующего содержания:</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«7-1. Минимальные размеры окладов работников, осуществляющих профессиональную деятельность по профессиям рабочих, устанавливается на основе отнесения выполняемых ими работ к соответствующим профессиональным квалификационным </w:t>
      </w:r>
      <w:hyperlink r:id="rId43" w:history="1">
        <w:r w:rsidRPr="00BD76C9">
          <w:rPr>
            <w:rFonts w:ascii="Arial" w:hAnsi="Arial" w:cs="Arial"/>
            <w:sz w:val="20"/>
            <w:szCs w:val="20"/>
          </w:rPr>
          <w:t>группам</w:t>
        </w:r>
      </w:hyperlink>
      <w:r w:rsidRPr="00BD76C9">
        <w:rPr>
          <w:rFonts w:ascii="Arial" w:hAnsi="Arial" w:cs="Arial"/>
          <w:sz w:val="20"/>
          <w:szCs w:val="20"/>
        </w:rPr>
        <w:t>, утвержденным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 в зависимости от разряда выполняемых работ в соответствии с таблицей 2.</w:t>
      </w:r>
    </w:p>
    <w:p w:rsidR="00BD76C9" w:rsidRPr="00BD76C9" w:rsidRDefault="00BD76C9" w:rsidP="00BD76C9">
      <w:pPr>
        <w:autoSpaceDE w:val="0"/>
        <w:autoSpaceDN w:val="0"/>
        <w:adjustRightInd w:val="0"/>
        <w:spacing w:after="0" w:line="240" w:lineRule="auto"/>
        <w:outlineLvl w:val="0"/>
        <w:rPr>
          <w:rFonts w:ascii="Arial" w:hAnsi="Arial" w:cs="Arial"/>
          <w:sz w:val="20"/>
          <w:szCs w:val="20"/>
        </w:rPr>
      </w:pPr>
    </w:p>
    <w:p w:rsidR="00BD76C9" w:rsidRPr="00BD76C9" w:rsidRDefault="00BD76C9" w:rsidP="00BD76C9">
      <w:pPr>
        <w:autoSpaceDE w:val="0"/>
        <w:autoSpaceDN w:val="0"/>
        <w:adjustRightInd w:val="0"/>
        <w:spacing w:after="0" w:line="240" w:lineRule="auto"/>
        <w:jc w:val="right"/>
        <w:outlineLvl w:val="0"/>
        <w:rPr>
          <w:rFonts w:ascii="Arial" w:hAnsi="Arial" w:cs="Arial"/>
          <w:sz w:val="20"/>
          <w:szCs w:val="20"/>
        </w:rPr>
      </w:pPr>
      <w:r w:rsidRPr="00BD76C9">
        <w:rPr>
          <w:rFonts w:ascii="Arial" w:hAnsi="Arial" w:cs="Arial"/>
          <w:sz w:val="20"/>
          <w:szCs w:val="20"/>
        </w:rPr>
        <w:t>Таблица 2</w:t>
      </w:r>
    </w:p>
    <w:p w:rsidR="00BD76C9" w:rsidRPr="00BD76C9" w:rsidRDefault="00BD76C9" w:rsidP="00BD76C9">
      <w:pPr>
        <w:autoSpaceDE w:val="0"/>
        <w:autoSpaceDN w:val="0"/>
        <w:adjustRightInd w:val="0"/>
        <w:spacing w:after="0" w:line="240" w:lineRule="auto"/>
        <w:rPr>
          <w:rFonts w:ascii="Arial" w:hAnsi="Arial" w:cs="Arial"/>
          <w:sz w:val="20"/>
          <w:szCs w:val="20"/>
        </w:rPr>
      </w:pPr>
    </w:p>
    <w:p w:rsidR="00BD76C9" w:rsidRPr="00BD76C9" w:rsidRDefault="00BD76C9" w:rsidP="00BD76C9">
      <w:pPr>
        <w:autoSpaceDE w:val="0"/>
        <w:autoSpaceDN w:val="0"/>
        <w:adjustRightInd w:val="0"/>
        <w:spacing w:after="0" w:line="240" w:lineRule="auto"/>
        <w:jc w:val="center"/>
        <w:rPr>
          <w:rFonts w:ascii="Arial" w:hAnsi="Arial" w:cs="Arial"/>
          <w:bCs/>
          <w:sz w:val="20"/>
          <w:szCs w:val="20"/>
        </w:rPr>
      </w:pPr>
      <w:r w:rsidRPr="00BD76C9">
        <w:rPr>
          <w:rFonts w:ascii="Arial" w:hAnsi="Arial" w:cs="Arial"/>
          <w:bCs/>
          <w:sz w:val="20"/>
          <w:szCs w:val="20"/>
        </w:rPr>
        <w:t>МИНИМАЛЬНЫЕ РАЗМЕРЫ ОКЛАДОВ РАБОТНИКОВ, ОСУЩЕСТВЛЯЮЩИХ</w:t>
      </w:r>
      <w:r>
        <w:rPr>
          <w:rFonts w:ascii="Arial" w:hAnsi="Arial" w:cs="Arial"/>
          <w:bCs/>
          <w:sz w:val="20"/>
          <w:szCs w:val="20"/>
        </w:rPr>
        <w:t xml:space="preserve">   </w:t>
      </w:r>
      <w:r w:rsidRPr="00BD76C9">
        <w:rPr>
          <w:rFonts w:ascii="Arial" w:hAnsi="Arial" w:cs="Arial"/>
          <w:bCs/>
          <w:sz w:val="20"/>
          <w:szCs w:val="20"/>
        </w:rPr>
        <w:t>ПРОФЕССИОНАЛЬНУЮ ДЕЯТЕЛЬНОСТЬ ПО ПРОФЕССИЯМ РАБОЧИХ</w:t>
      </w:r>
    </w:p>
    <w:p w:rsidR="00BD76C9" w:rsidRPr="00BD76C9" w:rsidRDefault="00BD76C9" w:rsidP="00BD76C9">
      <w:pPr>
        <w:autoSpaceDE w:val="0"/>
        <w:autoSpaceDN w:val="0"/>
        <w:adjustRightInd w:val="0"/>
        <w:spacing w:after="0" w:line="240" w:lineRule="auto"/>
        <w:rPr>
          <w:rFonts w:ascii="Arial" w:hAnsi="Arial" w:cs="Arial"/>
          <w:sz w:val="20"/>
          <w:szCs w:val="20"/>
        </w:rPr>
      </w:pPr>
    </w:p>
    <w:tbl>
      <w:tblPr>
        <w:tblW w:w="0" w:type="auto"/>
        <w:tblInd w:w="346" w:type="dxa"/>
        <w:tblLayout w:type="fixed"/>
        <w:tblCellMar>
          <w:top w:w="102" w:type="dxa"/>
          <w:left w:w="62" w:type="dxa"/>
          <w:bottom w:w="102" w:type="dxa"/>
          <w:right w:w="62" w:type="dxa"/>
        </w:tblCellMar>
        <w:tblLook w:val="0000"/>
      </w:tblPr>
      <w:tblGrid>
        <w:gridCol w:w="992"/>
        <w:gridCol w:w="8222"/>
        <w:gridCol w:w="5670"/>
      </w:tblGrid>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Номер строки</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Профессиональные квалификационные группы и квалификационные уровни общеотраслевых профессий рабочих</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Минимальный размер оклада (должностного оклада) (рублей)</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w:t>
            </w:r>
          </w:p>
        </w:tc>
        <w:tc>
          <w:tcPr>
            <w:tcW w:w="13892" w:type="dxa"/>
            <w:gridSpan w:val="2"/>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outlineLvl w:val="1"/>
              <w:rPr>
                <w:rFonts w:ascii="Arial" w:hAnsi="Arial" w:cs="Arial"/>
                <w:sz w:val="20"/>
                <w:szCs w:val="20"/>
              </w:rPr>
            </w:pPr>
            <w:r w:rsidRPr="00BD76C9">
              <w:rPr>
                <w:rFonts w:ascii="Arial" w:hAnsi="Arial" w:cs="Arial"/>
                <w:sz w:val="20"/>
                <w:szCs w:val="20"/>
              </w:rPr>
              <w:t>Общеотраслевые профессии рабочих первого уровня</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2.</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1 квалификационный уровень</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3.</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уборщица</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4648</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4.</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2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5113</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5.</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3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5578</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6.</w:t>
            </w:r>
          </w:p>
        </w:tc>
        <w:tc>
          <w:tcPr>
            <w:tcW w:w="13892" w:type="dxa"/>
            <w:gridSpan w:val="2"/>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outlineLvl w:val="1"/>
              <w:rPr>
                <w:rFonts w:ascii="Arial" w:hAnsi="Arial" w:cs="Arial"/>
                <w:sz w:val="20"/>
                <w:szCs w:val="20"/>
              </w:rPr>
            </w:pPr>
            <w:r w:rsidRPr="00BD76C9">
              <w:rPr>
                <w:rFonts w:ascii="Arial" w:hAnsi="Arial" w:cs="Arial"/>
                <w:sz w:val="20"/>
                <w:szCs w:val="20"/>
              </w:rPr>
              <w:t>Общеотраслевые профессии рабочих второго уровня</w:t>
            </w:r>
          </w:p>
        </w:tc>
      </w:tr>
      <w:tr w:rsidR="00BD76C9" w:rsidRPr="00BD76C9" w:rsidTr="008B60DE">
        <w:trPr>
          <w:trHeight w:val="28"/>
        </w:trPr>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7.</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1 квалификационный уровень</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8.</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4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6158</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9.</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5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6740</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10.</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2 квалификационный уровень</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11.</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6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7437</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12.</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7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8134</w:t>
            </w: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13.</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3 квалификационный уровень</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p>
        </w:tc>
      </w:tr>
      <w:tr w:rsidR="00BD76C9" w:rsidRPr="00BD76C9" w:rsidTr="008B60DE">
        <w:tc>
          <w:tcPr>
            <w:tcW w:w="99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14.</w:t>
            </w:r>
          </w:p>
        </w:tc>
        <w:tc>
          <w:tcPr>
            <w:tcW w:w="8222"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rPr>
                <w:rFonts w:ascii="Arial" w:hAnsi="Arial" w:cs="Arial"/>
                <w:sz w:val="20"/>
                <w:szCs w:val="20"/>
              </w:rPr>
            </w:pPr>
            <w:r w:rsidRPr="00BD76C9">
              <w:rPr>
                <w:rFonts w:ascii="Arial" w:hAnsi="Arial" w:cs="Arial"/>
                <w:sz w:val="20"/>
                <w:szCs w:val="20"/>
              </w:rPr>
              <w:t>8 квалификационный разряд</w:t>
            </w:r>
          </w:p>
        </w:tc>
        <w:tc>
          <w:tcPr>
            <w:tcW w:w="5670" w:type="dxa"/>
            <w:tcBorders>
              <w:top w:val="single" w:sz="4" w:space="0" w:color="auto"/>
              <w:left w:val="single" w:sz="4" w:space="0" w:color="auto"/>
              <w:bottom w:val="single" w:sz="4" w:space="0" w:color="auto"/>
              <w:right w:val="single" w:sz="4" w:space="0" w:color="auto"/>
            </w:tcBorders>
          </w:tcPr>
          <w:p w:rsidR="00BD76C9" w:rsidRPr="00BD76C9" w:rsidRDefault="00BD76C9" w:rsidP="00BD76C9">
            <w:pPr>
              <w:autoSpaceDE w:val="0"/>
              <w:autoSpaceDN w:val="0"/>
              <w:adjustRightInd w:val="0"/>
              <w:spacing w:after="0" w:line="240" w:lineRule="auto"/>
              <w:jc w:val="center"/>
              <w:rPr>
                <w:rFonts w:ascii="Arial" w:hAnsi="Arial" w:cs="Arial"/>
                <w:sz w:val="20"/>
                <w:szCs w:val="20"/>
              </w:rPr>
            </w:pPr>
            <w:r w:rsidRPr="00BD76C9">
              <w:rPr>
                <w:rFonts w:ascii="Arial" w:hAnsi="Arial" w:cs="Arial"/>
                <w:sz w:val="20"/>
                <w:szCs w:val="20"/>
              </w:rPr>
              <w:t>8947</w:t>
            </w:r>
          </w:p>
        </w:tc>
      </w:tr>
    </w:tbl>
    <w:p w:rsidR="00BD76C9" w:rsidRPr="00BD76C9" w:rsidRDefault="00BD76C9" w:rsidP="00BD76C9">
      <w:pPr>
        <w:autoSpaceDE w:val="0"/>
        <w:autoSpaceDN w:val="0"/>
        <w:adjustRightInd w:val="0"/>
        <w:spacing w:after="0" w:line="240" w:lineRule="auto"/>
        <w:ind w:firstLine="709"/>
        <w:jc w:val="right"/>
        <w:rPr>
          <w:rFonts w:ascii="Arial" w:hAnsi="Arial" w:cs="Arial"/>
          <w:sz w:val="20"/>
          <w:szCs w:val="20"/>
        </w:rPr>
      </w:pPr>
      <w:r w:rsidRPr="00BD76C9">
        <w:rPr>
          <w:rFonts w:ascii="Arial" w:hAnsi="Arial" w:cs="Arial"/>
          <w:sz w:val="20"/>
          <w:szCs w:val="20"/>
        </w:rPr>
        <w:t>»;</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1.6.абзац 2 пункта 15 изложить в следующей редакции:</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«Выплаты стимулирующего характера производятся по решению руководителя учреждения в пределах ассигнований бюджета Краснополянского сельского поселения на предоставление учреждению субсидий на финансовое обеспечение выполнения муниципального задания, а также средств, полученных от приносящей доход деятельности.»</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1.7. Дополнить абзацем 3 пункт 18 в следующей редакции:</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 xml:space="preserve">«Выслуга лет для прочих работников исчисляется от общего количества лет, проработанных в учреждениях отрасли физической культуры и спорта.». </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1.8. Абзац 1 пункта 20 изложить в следующей редакции:</w:t>
      </w:r>
    </w:p>
    <w:p w:rsidR="00BD76C9" w:rsidRPr="00BD76C9" w:rsidRDefault="00BD76C9" w:rsidP="00BD76C9">
      <w:pPr>
        <w:autoSpaceDE w:val="0"/>
        <w:autoSpaceDN w:val="0"/>
        <w:adjustRightInd w:val="0"/>
        <w:spacing w:after="0" w:line="240" w:lineRule="auto"/>
        <w:ind w:firstLine="709"/>
        <w:jc w:val="both"/>
        <w:rPr>
          <w:rFonts w:ascii="Arial" w:hAnsi="Arial" w:cs="Arial"/>
          <w:sz w:val="20"/>
          <w:szCs w:val="20"/>
        </w:rPr>
      </w:pPr>
      <w:r w:rsidRPr="00BD76C9">
        <w:rPr>
          <w:rFonts w:ascii="Arial" w:hAnsi="Arial" w:cs="Arial"/>
          <w:sz w:val="20"/>
          <w:szCs w:val="20"/>
        </w:rPr>
        <w:t>«20. В целях социальной защищенности работников учреждений и поощрении их за достигнутые успехи, профессионализм и личный вклад, в работу коллектива исходя из ассигнований бюджета Краснополянского сельского поселения на предоставление учреждению субсидии на финансовое обеспечение выполнения муниципального задания, а также за счет средств от приносящей доход деятельности применяется премирование работников учреждений.»</w:t>
      </w:r>
    </w:p>
    <w:p w:rsidR="00BD76C9" w:rsidRPr="00BD76C9" w:rsidRDefault="00BD76C9" w:rsidP="00BD76C9">
      <w:pPr>
        <w:pStyle w:val="af6"/>
        <w:ind w:firstLine="709"/>
        <w:jc w:val="both"/>
        <w:rPr>
          <w:rFonts w:ascii="Arial" w:hAnsi="Arial" w:cs="Arial"/>
        </w:rPr>
      </w:pPr>
      <w:r w:rsidRPr="00BD76C9">
        <w:rPr>
          <w:rFonts w:ascii="Arial" w:hAnsi="Arial" w:cs="Arial"/>
        </w:rPr>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BD76C9" w:rsidRPr="00BD76C9" w:rsidRDefault="00BD76C9" w:rsidP="00BD76C9">
      <w:pPr>
        <w:pStyle w:val="af6"/>
        <w:ind w:firstLine="709"/>
        <w:jc w:val="both"/>
        <w:rPr>
          <w:rFonts w:ascii="Arial" w:hAnsi="Arial" w:cs="Arial"/>
        </w:rPr>
      </w:pPr>
      <w:r w:rsidRPr="00BD76C9">
        <w:rPr>
          <w:rFonts w:ascii="Arial" w:hAnsi="Arial" w:cs="Arial"/>
        </w:rPr>
        <w:t>3. Контроль исполнения настоящего Постановления возложить на заместителя главы администрации (по социальным вопросам) А.Б. Нуртазинову.</w:t>
      </w:r>
    </w:p>
    <w:p w:rsidR="00BD76C9" w:rsidRPr="00BD76C9" w:rsidRDefault="00BD76C9" w:rsidP="00BD76C9">
      <w:pPr>
        <w:pStyle w:val="ConsTitle"/>
        <w:widowControl/>
        <w:ind w:right="0"/>
        <w:jc w:val="both"/>
        <w:outlineLvl w:val="0"/>
        <w:rPr>
          <w:b w:val="0"/>
        </w:rPr>
      </w:pPr>
    </w:p>
    <w:p w:rsidR="00BD76C9" w:rsidRPr="00BD76C9" w:rsidRDefault="00BD76C9" w:rsidP="00BD76C9">
      <w:pPr>
        <w:pStyle w:val="ConsTitle"/>
        <w:widowControl/>
        <w:ind w:right="0"/>
        <w:jc w:val="both"/>
        <w:outlineLvl w:val="0"/>
        <w:rPr>
          <w:b w:val="0"/>
        </w:rPr>
      </w:pPr>
      <w:r w:rsidRPr="00BD76C9">
        <w:rPr>
          <w:b w:val="0"/>
        </w:rPr>
        <w:t>Глава</w:t>
      </w:r>
      <w:r>
        <w:rPr>
          <w:b w:val="0"/>
        </w:rPr>
        <w:t xml:space="preserve">   </w:t>
      </w:r>
      <w:r w:rsidRPr="00BD76C9">
        <w:rPr>
          <w:b w:val="0"/>
        </w:rPr>
        <w:t xml:space="preserve">Краснополянского сельского поселения                                                                                                                                                     </w:t>
      </w:r>
      <w:r w:rsidR="008B60DE">
        <w:rPr>
          <w:b w:val="0"/>
        </w:rPr>
        <w:t xml:space="preserve">           </w:t>
      </w:r>
      <w:r w:rsidRPr="00BD76C9">
        <w:rPr>
          <w:b w:val="0"/>
        </w:rPr>
        <w:t xml:space="preserve">    А.Н. Кошелев</w:t>
      </w:r>
    </w:p>
    <w:p w:rsidR="003E0C20" w:rsidRDefault="003E0C20" w:rsidP="00BD76C9">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3E0C20" w:rsidRDefault="003E0C20" w:rsidP="003E0C20">
      <w:pPr>
        <w:spacing w:after="0" w:line="240" w:lineRule="auto"/>
        <w:jc w:val="center"/>
        <w:rPr>
          <w:rFonts w:ascii="Arial" w:hAnsi="Arial" w:cs="Arial"/>
          <w:b/>
          <w:color w:val="000000"/>
          <w:sz w:val="18"/>
          <w:szCs w:val="18"/>
        </w:rPr>
      </w:pPr>
    </w:p>
    <w:p w:rsidR="00BD76C9" w:rsidRDefault="00BD76C9" w:rsidP="00302D62">
      <w:pPr>
        <w:spacing w:after="0" w:line="240" w:lineRule="auto"/>
        <w:rPr>
          <w:rFonts w:ascii="Arial" w:hAnsi="Arial" w:cs="Arial"/>
          <w:b/>
          <w:color w:val="000000"/>
          <w:sz w:val="18"/>
          <w:szCs w:val="18"/>
        </w:rPr>
      </w:pPr>
    </w:p>
    <w:p w:rsidR="00BD76C9" w:rsidRDefault="00BD76C9" w:rsidP="003E0C20">
      <w:pPr>
        <w:spacing w:after="0" w:line="240" w:lineRule="auto"/>
        <w:jc w:val="center"/>
        <w:rPr>
          <w:rFonts w:ascii="Arial" w:hAnsi="Arial" w:cs="Arial"/>
          <w:b/>
          <w:color w:val="000000"/>
          <w:sz w:val="18"/>
          <w:szCs w:val="18"/>
        </w:rPr>
      </w:pPr>
    </w:p>
    <w:p w:rsidR="00BD76C9" w:rsidRPr="003E0C20" w:rsidRDefault="00BD76C9" w:rsidP="003E0C20">
      <w:pPr>
        <w:spacing w:after="0" w:line="240" w:lineRule="auto"/>
        <w:jc w:val="center"/>
        <w:rPr>
          <w:rFonts w:ascii="Arial" w:hAnsi="Arial" w:cs="Arial"/>
          <w:b/>
          <w:color w:val="000000"/>
          <w:sz w:val="18"/>
          <w:szCs w:val="18"/>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9B13C9">
        <w:rPr>
          <w:rFonts w:ascii="Times New Roman" w:hAnsi="Times New Roman" w:cs="Times New Roman"/>
          <w:sz w:val="18"/>
          <w:szCs w:val="18"/>
        </w:rPr>
        <w:t>_______________</w:t>
      </w:r>
      <w:r w:rsidR="00BD76C9">
        <w:rPr>
          <w:rFonts w:ascii="Times New Roman" w:hAnsi="Times New Roman" w:cs="Times New Roman"/>
          <w:sz w:val="18"/>
          <w:szCs w:val="18"/>
        </w:rPr>
        <w:t>________________</w:t>
      </w:r>
      <w:r w:rsidR="009B13C9">
        <w:rPr>
          <w:rFonts w:ascii="Times New Roman" w:hAnsi="Times New Roman" w:cs="Times New Roman"/>
          <w:sz w:val="18"/>
          <w:szCs w:val="18"/>
        </w:rPr>
        <w:t>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44" w:tgtFrame="_blank" w:history="1">
        <w:r w:rsidR="002C016C" w:rsidRPr="00BC13DC">
          <w:rPr>
            <w:rStyle w:val="af7"/>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302D62">
        <w:rPr>
          <w:rFonts w:ascii="Times New Roman" w:hAnsi="Times New Roman" w:cs="Times New Roman"/>
          <w:bCs/>
          <w:color w:val="000000"/>
          <w:sz w:val="18"/>
          <w:szCs w:val="18"/>
        </w:rPr>
        <w:t>14.10</w:t>
      </w:r>
      <w:r w:rsidRPr="00BC13DC">
        <w:rPr>
          <w:rFonts w:ascii="Times New Roman" w:hAnsi="Times New Roman" w:cs="Times New Roman"/>
          <w:bCs/>
          <w:color w:val="000000"/>
          <w:sz w:val="18"/>
          <w:szCs w:val="18"/>
        </w:rPr>
        <w:t>.20</w:t>
      </w:r>
      <w:r w:rsidR="00684904">
        <w:rPr>
          <w:rFonts w:ascii="Times New Roman" w:hAnsi="Times New Roman" w:cs="Times New Roman"/>
          <w:bCs/>
          <w:color w:val="000000"/>
          <w:sz w:val="18"/>
          <w:szCs w:val="18"/>
        </w:rPr>
        <w:t>21</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w:t>
      </w:r>
      <w:r w:rsidR="00A8000A" w:rsidRPr="00A8000A">
        <w:rPr>
          <w:rFonts w:ascii="Times New Roman" w:hAnsi="Times New Roman" w:cs="Times New Roman"/>
          <w:bCs/>
          <w:color w:val="000000"/>
          <w:sz w:val="18"/>
          <w:szCs w:val="18"/>
        </w:rPr>
        <w:t xml:space="preserve"> </w:t>
      </w:r>
      <w:r w:rsidR="000E1C05">
        <w:rPr>
          <w:rFonts w:ascii="Times New Roman" w:hAnsi="Times New Roman" w:cs="Times New Roman"/>
          <w:bCs/>
          <w:color w:val="000000"/>
          <w:sz w:val="18"/>
          <w:szCs w:val="18"/>
        </w:rPr>
        <w:t>17</w:t>
      </w:r>
      <w:r w:rsidR="00D047C6">
        <w:rPr>
          <w:rFonts w:ascii="Times New Roman" w:hAnsi="Times New Roman" w:cs="Times New Roman"/>
          <w:bCs/>
          <w:color w:val="000000"/>
          <w:sz w:val="18"/>
          <w:szCs w:val="18"/>
        </w:rPr>
        <w:t xml:space="preserve"> </w:t>
      </w:r>
      <w:r w:rsidR="00211261" w:rsidRPr="00BC13DC">
        <w:rPr>
          <w:rFonts w:ascii="Times New Roman" w:hAnsi="Times New Roman" w:cs="Times New Roman"/>
          <w:bCs/>
          <w:color w:val="000000"/>
          <w:sz w:val="18"/>
          <w:szCs w:val="18"/>
        </w:rPr>
        <w:t xml:space="preserve"> лист</w:t>
      </w:r>
      <w:r w:rsidR="00BF2165">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D435D9">
      <w:type w:val="continuous"/>
      <w:pgSz w:w="16839" w:h="23814" w:code="8"/>
      <w:pgMar w:top="1" w:right="679"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CA3" w:rsidRDefault="008B5CA3" w:rsidP="008B4BD9">
      <w:pPr>
        <w:spacing w:after="0" w:line="240" w:lineRule="auto"/>
      </w:pPr>
      <w:r>
        <w:separator/>
      </w:r>
    </w:p>
  </w:endnote>
  <w:endnote w:type="continuationSeparator" w:id="1">
    <w:p w:rsidR="008B5CA3" w:rsidRDefault="008B5CA3"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BE30EE" w:rsidRDefault="00BE30EE" w:rsidP="002C016C">
        <w:pPr>
          <w:pStyle w:val="af"/>
          <w:jc w:val="center"/>
        </w:pPr>
        <w:fldSimple w:instr=" PAGE   \* MERGEFORMAT ">
          <w:r w:rsidR="00302D62">
            <w:rPr>
              <w:noProof/>
            </w:rPr>
            <w:t>33</w:t>
          </w:r>
        </w:fldSimple>
      </w:p>
    </w:sdtContent>
  </w:sdt>
  <w:p w:rsidR="00BE30EE" w:rsidRDefault="00BE30EE"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CA3" w:rsidRDefault="008B5CA3" w:rsidP="008B4BD9">
      <w:pPr>
        <w:spacing w:after="0" w:line="240" w:lineRule="auto"/>
      </w:pPr>
      <w:r>
        <w:separator/>
      </w:r>
    </w:p>
  </w:footnote>
  <w:footnote w:type="continuationSeparator" w:id="1">
    <w:p w:rsidR="008B5CA3" w:rsidRDefault="008B5CA3"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A09AA026"/>
    <w:lvl w:ilvl="0">
      <w:numFmt w:val="bullet"/>
      <w:lvlText w:val="*"/>
      <w:lvlJc w:val="left"/>
    </w:lvl>
  </w:abstractNum>
  <w:abstractNum w:abstractNumId="2">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253EB8"/>
    <w:multiLevelType w:val="hybridMultilevel"/>
    <w:tmpl w:val="0E961714"/>
    <w:lvl w:ilvl="0" w:tplc="0C9CFCF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BA24D0"/>
    <w:multiLevelType w:val="hybridMultilevel"/>
    <w:tmpl w:val="A1DE45C8"/>
    <w:lvl w:ilvl="0" w:tplc="85F817CE">
      <w:start w:val="1"/>
      <w:numFmt w:val="decimal"/>
      <w:lvlText w:val="%1."/>
      <w:lvlJc w:val="left"/>
      <w:pPr>
        <w:tabs>
          <w:tab w:val="num" w:pos="1170"/>
        </w:tabs>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
    <w:nsid w:val="11970841"/>
    <w:multiLevelType w:val="hybridMultilevel"/>
    <w:tmpl w:val="883626F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9">
    <w:nsid w:val="14831D54"/>
    <w:multiLevelType w:val="hybridMultilevel"/>
    <w:tmpl w:val="C6A8B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854C4"/>
    <w:multiLevelType w:val="hybridMultilevel"/>
    <w:tmpl w:val="B1AEC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F64E57"/>
    <w:multiLevelType w:val="hybridMultilevel"/>
    <w:tmpl w:val="757CB93E"/>
    <w:lvl w:ilvl="0" w:tplc="D494E8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3BF01A2"/>
    <w:multiLevelType w:val="hybridMultilevel"/>
    <w:tmpl w:val="75689A2A"/>
    <w:lvl w:ilvl="0" w:tplc="B7ACE83A">
      <w:start w:val="1"/>
      <w:numFmt w:val="decimal"/>
      <w:lvlText w:val="%1."/>
      <w:lvlJc w:val="left"/>
      <w:pPr>
        <w:ind w:left="1937" w:hanging="1200"/>
      </w:pPr>
      <w:rPr>
        <w:rFonts w:ascii="Arial" w:hAnsi="Arial" w:cs="Arial"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13">
    <w:nsid w:val="2A3E543E"/>
    <w:multiLevelType w:val="hybridMultilevel"/>
    <w:tmpl w:val="6FC20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222777"/>
    <w:multiLevelType w:val="hybridMultilevel"/>
    <w:tmpl w:val="1DE8AB58"/>
    <w:lvl w:ilvl="0" w:tplc="FCA4E372">
      <w:start w:val="2"/>
      <w:numFmt w:val="decimal"/>
      <w:lvlText w:val="%1."/>
      <w:lvlJc w:val="left"/>
      <w:pPr>
        <w:tabs>
          <w:tab w:val="num" w:pos="1125"/>
        </w:tabs>
        <w:ind w:left="11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4A963B8"/>
    <w:multiLevelType w:val="hybridMultilevel"/>
    <w:tmpl w:val="11E02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8F5C03"/>
    <w:multiLevelType w:val="multilevel"/>
    <w:tmpl w:val="2F289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20">
    <w:nsid w:val="443035AB"/>
    <w:multiLevelType w:val="hybridMultilevel"/>
    <w:tmpl w:val="F94EB5D2"/>
    <w:lvl w:ilvl="0" w:tplc="6A18B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86356A"/>
    <w:multiLevelType w:val="hybridMultilevel"/>
    <w:tmpl w:val="25548038"/>
    <w:lvl w:ilvl="0" w:tplc="899805A2">
      <w:start w:val="1"/>
      <w:numFmt w:val="decimal"/>
      <w:lvlText w:val="%1)"/>
      <w:lvlJc w:val="left"/>
      <w:pPr>
        <w:ind w:left="900" w:hanging="360"/>
      </w:pPr>
      <w:rPr>
        <w:rFonts w:ascii="Arial" w:hAnsi="Arial" w:cs="Arial" w:hint="default"/>
        <w:sz w:val="20"/>
        <w:szCs w:val="2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B3C7E1D"/>
    <w:multiLevelType w:val="hybridMultilevel"/>
    <w:tmpl w:val="B5B20444"/>
    <w:lvl w:ilvl="0" w:tplc="D3BC529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FD44853"/>
    <w:multiLevelType w:val="hybridMultilevel"/>
    <w:tmpl w:val="0E961714"/>
    <w:lvl w:ilvl="0" w:tplc="0C9CFCF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0D42685"/>
    <w:multiLevelType w:val="hybridMultilevel"/>
    <w:tmpl w:val="8AE61510"/>
    <w:lvl w:ilvl="0" w:tplc="0EE81B38">
      <w:start w:val="1"/>
      <w:numFmt w:val="decimal"/>
      <w:lvlText w:val="%1."/>
      <w:lvlJc w:val="left"/>
      <w:pPr>
        <w:ind w:left="1847" w:hanging="1110"/>
      </w:pPr>
      <w:rPr>
        <w:rFonts w:ascii="Arial" w:hAnsi="Arial" w:cs="Arial"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6">
    <w:nsid w:val="5A7B5F5E"/>
    <w:multiLevelType w:val="hybridMultilevel"/>
    <w:tmpl w:val="84621574"/>
    <w:lvl w:ilvl="0" w:tplc="E89E98F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A53808"/>
    <w:multiLevelType w:val="hybridMultilevel"/>
    <w:tmpl w:val="7B469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AB0A12"/>
    <w:multiLevelType w:val="hybridMultilevel"/>
    <w:tmpl w:val="325E9C8A"/>
    <w:lvl w:ilvl="0" w:tplc="609226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0C35155"/>
    <w:multiLevelType w:val="hybridMultilevel"/>
    <w:tmpl w:val="A3C8C5EE"/>
    <w:lvl w:ilvl="0" w:tplc="41AA8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580347"/>
    <w:multiLevelType w:val="hybridMultilevel"/>
    <w:tmpl w:val="8186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B20EA8"/>
    <w:multiLevelType w:val="hybridMultilevel"/>
    <w:tmpl w:val="EDECF8C4"/>
    <w:lvl w:ilvl="0" w:tplc="6AF0F2EC">
      <w:start w:val="1"/>
      <w:numFmt w:val="decimal"/>
      <w:lvlText w:val="%1."/>
      <w:lvlJc w:val="left"/>
      <w:pPr>
        <w:tabs>
          <w:tab w:val="num" w:pos="1170"/>
        </w:tabs>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A46482A"/>
    <w:multiLevelType w:val="hybridMultilevel"/>
    <w:tmpl w:val="C1C8881C"/>
    <w:lvl w:ilvl="0" w:tplc="B63A8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B2A7F87"/>
    <w:multiLevelType w:val="hybridMultilevel"/>
    <w:tmpl w:val="8DFEF15C"/>
    <w:lvl w:ilvl="0" w:tplc="F1A61B90">
      <w:start w:val="1"/>
      <w:numFmt w:val="decimal"/>
      <w:lvlText w:val="%1."/>
      <w:lvlJc w:val="left"/>
      <w:pPr>
        <w:tabs>
          <w:tab w:val="num" w:pos="1440"/>
        </w:tabs>
        <w:ind w:left="14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D186F57"/>
    <w:multiLevelType w:val="hybridMultilevel"/>
    <w:tmpl w:val="BF70E148"/>
    <w:lvl w:ilvl="0" w:tplc="FEE41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0634D5B"/>
    <w:multiLevelType w:val="hybridMultilevel"/>
    <w:tmpl w:val="AAD89A0C"/>
    <w:lvl w:ilvl="0" w:tplc="16A297F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860545E"/>
    <w:multiLevelType w:val="hybridMultilevel"/>
    <w:tmpl w:val="4FEA197E"/>
    <w:lvl w:ilvl="0" w:tplc="5DE825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A42001"/>
    <w:multiLevelType w:val="hybridMultilevel"/>
    <w:tmpl w:val="A8765E6C"/>
    <w:lvl w:ilvl="0" w:tplc="20ACA9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E9442FF"/>
    <w:multiLevelType w:val="hybridMultilevel"/>
    <w:tmpl w:val="8CEE02F8"/>
    <w:lvl w:ilvl="0" w:tplc="F0EC1E3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9"/>
  </w:num>
  <w:num w:numId="4">
    <w:abstractNumId w:val="27"/>
  </w:num>
  <w:num w:numId="5">
    <w:abstractNumId w:val="11"/>
  </w:num>
  <w:num w:numId="6">
    <w:abstractNumId w:val="0"/>
  </w:num>
  <w:num w:numId="7">
    <w:abstractNumId w:val="16"/>
  </w:num>
  <w:num w:numId="8">
    <w:abstractNumId w:val="17"/>
  </w:num>
  <w:num w:numId="9">
    <w:abstractNumId w:val="6"/>
  </w:num>
  <w:num w:numId="10">
    <w:abstractNumId w:val="22"/>
  </w:num>
  <w:num w:numId="11">
    <w:abstractNumId w:val="37"/>
  </w:num>
  <w:num w:numId="12">
    <w:abstractNumId w:val="21"/>
  </w:num>
  <w:num w:numId="13">
    <w:abstractNumId w:val="20"/>
  </w:num>
  <w:num w:numId="14">
    <w:abstractNumId w:val="13"/>
  </w:num>
  <w:num w:numId="15">
    <w:abstractNumId w:val="9"/>
  </w:num>
  <w:num w:numId="16">
    <w:abstractNumId w:val="19"/>
  </w:num>
  <w:num w:numId="17">
    <w:abstractNumId w:val="30"/>
  </w:num>
  <w:num w:numId="18">
    <w:abstractNumId w:val="28"/>
  </w:num>
  <w:num w:numId="19">
    <w:abstractNumId w:val="26"/>
  </w:num>
  <w:num w:numId="20">
    <w:abstractNumId w:val="38"/>
  </w:num>
  <w:num w:numId="21">
    <w:abstractNumId w:val="29"/>
  </w:num>
  <w:num w:numId="22">
    <w:abstractNumId w:val="4"/>
  </w:num>
  <w:num w:numId="23">
    <w:abstractNumId w:val="24"/>
  </w:num>
  <w:num w:numId="24">
    <w:abstractNumId w:val="1"/>
    <w:lvlOverride w:ilvl="0">
      <w:lvl w:ilvl="0">
        <w:numFmt w:val="bullet"/>
        <w:lvlText w:val=""/>
        <w:legacy w:legacy="1" w:legacySpace="0" w:legacyIndent="283"/>
        <w:lvlJc w:val="left"/>
        <w:rPr>
          <w:rFonts w:ascii="Symbol" w:hAnsi="Symbol" w:hint="default"/>
        </w:rPr>
      </w:lvl>
    </w:lvlOverride>
  </w:num>
  <w:num w:numId="25">
    <w:abstractNumId w:val="1"/>
    <w:lvlOverride w:ilvl="0">
      <w:lvl w:ilvl="0">
        <w:numFmt w:val="bullet"/>
        <w:lvlText w:val=""/>
        <w:legacy w:legacy="1" w:legacySpace="0" w:legacyIndent="360"/>
        <w:lvlJc w:val="left"/>
        <w:rPr>
          <w:rFonts w:ascii="Symbol" w:hAnsi="Symbol" w:hint="default"/>
        </w:rPr>
      </w:lvl>
    </w:lvlOverride>
  </w:num>
  <w:num w:numId="26">
    <w:abstractNumId w:val="25"/>
  </w:num>
  <w:num w:numId="27">
    <w:abstractNumId w:val="12"/>
  </w:num>
  <w:num w:numId="28">
    <w:abstractNumId w:val="10"/>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1378"/>
    <w:rsid w:val="000025E1"/>
    <w:rsid w:val="0002313C"/>
    <w:rsid w:val="00024D72"/>
    <w:rsid w:val="00025EC8"/>
    <w:rsid w:val="00026449"/>
    <w:rsid w:val="00027D7C"/>
    <w:rsid w:val="00030524"/>
    <w:rsid w:val="00032D45"/>
    <w:rsid w:val="00035C76"/>
    <w:rsid w:val="000406EB"/>
    <w:rsid w:val="00044CF9"/>
    <w:rsid w:val="0005056C"/>
    <w:rsid w:val="00050F62"/>
    <w:rsid w:val="00054699"/>
    <w:rsid w:val="000547E7"/>
    <w:rsid w:val="00054AE2"/>
    <w:rsid w:val="00071A5C"/>
    <w:rsid w:val="00073335"/>
    <w:rsid w:val="0008438D"/>
    <w:rsid w:val="000A1F1E"/>
    <w:rsid w:val="000A3348"/>
    <w:rsid w:val="000D411C"/>
    <w:rsid w:val="000D5B87"/>
    <w:rsid w:val="000E1C05"/>
    <w:rsid w:val="000E32B5"/>
    <w:rsid w:val="000E7125"/>
    <w:rsid w:val="00113CE2"/>
    <w:rsid w:val="00114EA9"/>
    <w:rsid w:val="00120242"/>
    <w:rsid w:val="00121588"/>
    <w:rsid w:val="00125C25"/>
    <w:rsid w:val="001332A3"/>
    <w:rsid w:val="0013346E"/>
    <w:rsid w:val="00133E76"/>
    <w:rsid w:val="00135AF5"/>
    <w:rsid w:val="00140C0B"/>
    <w:rsid w:val="00142848"/>
    <w:rsid w:val="00153D67"/>
    <w:rsid w:val="001579AC"/>
    <w:rsid w:val="0016316E"/>
    <w:rsid w:val="00176C6E"/>
    <w:rsid w:val="00182869"/>
    <w:rsid w:val="001843F9"/>
    <w:rsid w:val="001878C4"/>
    <w:rsid w:val="00187A91"/>
    <w:rsid w:val="001A2D9E"/>
    <w:rsid w:val="001A5B4A"/>
    <w:rsid w:val="001B0A5E"/>
    <w:rsid w:val="001B6300"/>
    <w:rsid w:val="001C67F1"/>
    <w:rsid w:val="001D1AC7"/>
    <w:rsid w:val="001D4A07"/>
    <w:rsid w:val="001E5B60"/>
    <w:rsid w:val="00205EA3"/>
    <w:rsid w:val="0020705A"/>
    <w:rsid w:val="00211261"/>
    <w:rsid w:val="00216382"/>
    <w:rsid w:val="00217322"/>
    <w:rsid w:val="00220F6A"/>
    <w:rsid w:val="00221888"/>
    <w:rsid w:val="002231C5"/>
    <w:rsid w:val="00226282"/>
    <w:rsid w:val="00227BCE"/>
    <w:rsid w:val="00230968"/>
    <w:rsid w:val="00230C08"/>
    <w:rsid w:val="00231A14"/>
    <w:rsid w:val="00245CC2"/>
    <w:rsid w:val="002634C4"/>
    <w:rsid w:val="00272613"/>
    <w:rsid w:val="002856A2"/>
    <w:rsid w:val="002A75CC"/>
    <w:rsid w:val="002C016C"/>
    <w:rsid w:val="002C098C"/>
    <w:rsid w:val="002C0CD5"/>
    <w:rsid w:val="002E2203"/>
    <w:rsid w:val="002E3118"/>
    <w:rsid w:val="002E3EC2"/>
    <w:rsid w:val="002E66FD"/>
    <w:rsid w:val="002F2852"/>
    <w:rsid w:val="002F68A0"/>
    <w:rsid w:val="00300416"/>
    <w:rsid w:val="00302D62"/>
    <w:rsid w:val="00306AD2"/>
    <w:rsid w:val="00310609"/>
    <w:rsid w:val="003151EB"/>
    <w:rsid w:val="00317C14"/>
    <w:rsid w:val="003216E0"/>
    <w:rsid w:val="0032332B"/>
    <w:rsid w:val="00324ECC"/>
    <w:rsid w:val="003319B4"/>
    <w:rsid w:val="0033291A"/>
    <w:rsid w:val="00334E0B"/>
    <w:rsid w:val="0034092A"/>
    <w:rsid w:val="003562D0"/>
    <w:rsid w:val="003570F9"/>
    <w:rsid w:val="00370907"/>
    <w:rsid w:val="00374893"/>
    <w:rsid w:val="00376091"/>
    <w:rsid w:val="00382BAA"/>
    <w:rsid w:val="003832BE"/>
    <w:rsid w:val="00391AD9"/>
    <w:rsid w:val="003A6BB6"/>
    <w:rsid w:val="003B0142"/>
    <w:rsid w:val="003C413B"/>
    <w:rsid w:val="003C6CD0"/>
    <w:rsid w:val="003D2A97"/>
    <w:rsid w:val="003D7381"/>
    <w:rsid w:val="003E0C20"/>
    <w:rsid w:val="003E37F4"/>
    <w:rsid w:val="003F0FE3"/>
    <w:rsid w:val="0040190F"/>
    <w:rsid w:val="00403666"/>
    <w:rsid w:val="0041660B"/>
    <w:rsid w:val="00421FC8"/>
    <w:rsid w:val="00423016"/>
    <w:rsid w:val="00431CF7"/>
    <w:rsid w:val="004336CE"/>
    <w:rsid w:val="00435060"/>
    <w:rsid w:val="004357F7"/>
    <w:rsid w:val="00455D84"/>
    <w:rsid w:val="004567C7"/>
    <w:rsid w:val="00460599"/>
    <w:rsid w:val="00466DC3"/>
    <w:rsid w:val="0047793B"/>
    <w:rsid w:val="00485143"/>
    <w:rsid w:val="00485A5A"/>
    <w:rsid w:val="00490F85"/>
    <w:rsid w:val="004A0A97"/>
    <w:rsid w:val="004A6E29"/>
    <w:rsid w:val="004A6F24"/>
    <w:rsid w:val="004B1083"/>
    <w:rsid w:val="004B260E"/>
    <w:rsid w:val="004B762E"/>
    <w:rsid w:val="004B7953"/>
    <w:rsid w:val="004C108E"/>
    <w:rsid w:val="004C31DD"/>
    <w:rsid w:val="004D0D57"/>
    <w:rsid w:val="004D44CF"/>
    <w:rsid w:val="004D573A"/>
    <w:rsid w:val="004D7F5C"/>
    <w:rsid w:val="004E7C4C"/>
    <w:rsid w:val="004F26C5"/>
    <w:rsid w:val="004F5B81"/>
    <w:rsid w:val="004F60AE"/>
    <w:rsid w:val="005101A2"/>
    <w:rsid w:val="00521994"/>
    <w:rsid w:val="00524FF6"/>
    <w:rsid w:val="005250BF"/>
    <w:rsid w:val="00544AD0"/>
    <w:rsid w:val="00546DA3"/>
    <w:rsid w:val="00556EF8"/>
    <w:rsid w:val="00563295"/>
    <w:rsid w:val="00564048"/>
    <w:rsid w:val="005643B5"/>
    <w:rsid w:val="00570ABB"/>
    <w:rsid w:val="00572E50"/>
    <w:rsid w:val="00576694"/>
    <w:rsid w:val="005808F8"/>
    <w:rsid w:val="00582F7E"/>
    <w:rsid w:val="00590398"/>
    <w:rsid w:val="00594D69"/>
    <w:rsid w:val="005964CC"/>
    <w:rsid w:val="00596CEB"/>
    <w:rsid w:val="005A2130"/>
    <w:rsid w:val="005C0E5E"/>
    <w:rsid w:val="005D33C8"/>
    <w:rsid w:val="005D54F1"/>
    <w:rsid w:val="005E3895"/>
    <w:rsid w:val="005E545F"/>
    <w:rsid w:val="005F2777"/>
    <w:rsid w:val="005F660C"/>
    <w:rsid w:val="005F67D9"/>
    <w:rsid w:val="005F7096"/>
    <w:rsid w:val="00601887"/>
    <w:rsid w:val="006024FA"/>
    <w:rsid w:val="006119DD"/>
    <w:rsid w:val="0061546E"/>
    <w:rsid w:val="00630462"/>
    <w:rsid w:val="00642991"/>
    <w:rsid w:val="00644B52"/>
    <w:rsid w:val="00646E34"/>
    <w:rsid w:val="00656A24"/>
    <w:rsid w:val="00661075"/>
    <w:rsid w:val="00663407"/>
    <w:rsid w:val="00664DF2"/>
    <w:rsid w:val="006733DA"/>
    <w:rsid w:val="00673BB1"/>
    <w:rsid w:val="0067720F"/>
    <w:rsid w:val="00681B56"/>
    <w:rsid w:val="00684904"/>
    <w:rsid w:val="0068671B"/>
    <w:rsid w:val="00694ED4"/>
    <w:rsid w:val="006A1F1F"/>
    <w:rsid w:val="006C4651"/>
    <w:rsid w:val="006C4678"/>
    <w:rsid w:val="006C6400"/>
    <w:rsid w:val="006D4742"/>
    <w:rsid w:val="006E32F4"/>
    <w:rsid w:val="006E349D"/>
    <w:rsid w:val="006E35F1"/>
    <w:rsid w:val="006F774E"/>
    <w:rsid w:val="0070271F"/>
    <w:rsid w:val="0070516B"/>
    <w:rsid w:val="00707347"/>
    <w:rsid w:val="0071738D"/>
    <w:rsid w:val="00717E97"/>
    <w:rsid w:val="00725F62"/>
    <w:rsid w:val="00733A28"/>
    <w:rsid w:val="00741A28"/>
    <w:rsid w:val="00743DD6"/>
    <w:rsid w:val="0075052E"/>
    <w:rsid w:val="007514FB"/>
    <w:rsid w:val="00760ACF"/>
    <w:rsid w:val="00763714"/>
    <w:rsid w:val="007706DE"/>
    <w:rsid w:val="007762C8"/>
    <w:rsid w:val="00781328"/>
    <w:rsid w:val="00781FDC"/>
    <w:rsid w:val="007923BD"/>
    <w:rsid w:val="00793D6F"/>
    <w:rsid w:val="00797F95"/>
    <w:rsid w:val="007A304D"/>
    <w:rsid w:val="007B6AAE"/>
    <w:rsid w:val="007C2C25"/>
    <w:rsid w:val="007D356E"/>
    <w:rsid w:val="007E100A"/>
    <w:rsid w:val="007E2615"/>
    <w:rsid w:val="007E4BB0"/>
    <w:rsid w:val="007E72A5"/>
    <w:rsid w:val="007F38E0"/>
    <w:rsid w:val="008048BB"/>
    <w:rsid w:val="00804912"/>
    <w:rsid w:val="008275A2"/>
    <w:rsid w:val="00837A68"/>
    <w:rsid w:val="0084158C"/>
    <w:rsid w:val="00843E0C"/>
    <w:rsid w:val="00850BAC"/>
    <w:rsid w:val="00856365"/>
    <w:rsid w:val="00873286"/>
    <w:rsid w:val="00873D21"/>
    <w:rsid w:val="00873DCB"/>
    <w:rsid w:val="008902DE"/>
    <w:rsid w:val="00895FFF"/>
    <w:rsid w:val="008A5F4C"/>
    <w:rsid w:val="008A63DB"/>
    <w:rsid w:val="008A670D"/>
    <w:rsid w:val="008A6DE0"/>
    <w:rsid w:val="008B14DE"/>
    <w:rsid w:val="008B3FC9"/>
    <w:rsid w:val="008B4BD9"/>
    <w:rsid w:val="008B5CA3"/>
    <w:rsid w:val="008B60DE"/>
    <w:rsid w:val="008B63B3"/>
    <w:rsid w:val="008B6606"/>
    <w:rsid w:val="008C01D9"/>
    <w:rsid w:val="008D5CC1"/>
    <w:rsid w:val="008F1519"/>
    <w:rsid w:val="0090296E"/>
    <w:rsid w:val="00903557"/>
    <w:rsid w:val="00910B1A"/>
    <w:rsid w:val="00910F1C"/>
    <w:rsid w:val="00920702"/>
    <w:rsid w:val="00923E35"/>
    <w:rsid w:val="00924A8E"/>
    <w:rsid w:val="0092621D"/>
    <w:rsid w:val="00927828"/>
    <w:rsid w:val="00940ADC"/>
    <w:rsid w:val="009417CE"/>
    <w:rsid w:val="0094332D"/>
    <w:rsid w:val="00955954"/>
    <w:rsid w:val="00972199"/>
    <w:rsid w:val="0097304D"/>
    <w:rsid w:val="009754D0"/>
    <w:rsid w:val="0098688E"/>
    <w:rsid w:val="009A0082"/>
    <w:rsid w:val="009A1A99"/>
    <w:rsid w:val="009B13C9"/>
    <w:rsid w:val="009C246A"/>
    <w:rsid w:val="009C650A"/>
    <w:rsid w:val="009E7617"/>
    <w:rsid w:val="00A033FD"/>
    <w:rsid w:val="00A03C30"/>
    <w:rsid w:val="00A07406"/>
    <w:rsid w:val="00A15AF0"/>
    <w:rsid w:val="00A21C4B"/>
    <w:rsid w:val="00A25E0F"/>
    <w:rsid w:val="00A26160"/>
    <w:rsid w:val="00A312EE"/>
    <w:rsid w:val="00A31AF0"/>
    <w:rsid w:val="00A46F6E"/>
    <w:rsid w:val="00A5089B"/>
    <w:rsid w:val="00A55970"/>
    <w:rsid w:val="00A633B3"/>
    <w:rsid w:val="00A64FAB"/>
    <w:rsid w:val="00A747FC"/>
    <w:rsid w:val="00A75EDB"/>
    <w:rsid w:val="00A76BCB"/>
    <w:rsid w:val="00A8000A"/>
    <w:rsid w:val="00A8035A"/>
    <w:rsid w:val="00A860D8"/>
    <w:rsid w:val="00A86AAE"/>
    <w:rsid w:val="00A92DD1"/>
    <w:rsid w:val="00AA2A03"/>
    <w:rsid w:val="00AA5FB1"/>
    <w:rsid w:val="00AB7104"/>
    <w:rsid w:val="00AC31CE"/>
    <w:rsid w:val="00AD7448"/>
    <w:rsid w:val="00AF53F0"/>
    <w:rsid w:val="00B043D9"/>
    <w:rsid w:val="00B0469C"/>
    <w:rsid w:val="00B05555"/>
    <w:rsid w:val="00B068A7"/>
    <w:rsid w:val="00B11C1C"/>
    <w:rsid w:val="00B1233A"/>
    <w:rsid w:val="00B16F41"/>
    <w:rsid w:val="00B17D31"/>
    <w:rsid w:val="00B21C1D"/>
    <w:rsid w:val="00B35EC9"/>
    <w:rsid w:val="00B415D6"/>
    <w:rsid w:val="00B42199"/>
    <w:rsid w:val="00B42564"/>
    <w:rsid w:val="00B43A53"/>
    <w:rsid w:val="00B55915"/>
    <w:rsid w:val="00B600C8"/>
    <w:rsid w:val="00B64293"/>
    <w:rsid w:val="00B64561"/>
    <w:rsid w:val="00B7201A"/>
    <w:rsid w:val="00BA29E2"/>
    <w:rsid w:val="00BA5FE3"/>
    <w:rsid w:val="00BB2074"/>
    <w:rsid w:val="00BB7DC3"/>
    <w:rsid w:val="00BC13DC"/>
    <w:rsid w:val="00BC1BDF"/>
    <w:rsid w:val="00BD6B9A"/>
    <w:rsid w:val="00BD76C9"/>
    <w:rsid w:val="00BE30EE"/>
    <w:rsid w:val="00BE47F6"/>
    <w:rsid w:val="00BE6AFB"/>
    <w:rsid w:val="00BF1776"/>
    <w:rsid w:val="00BF2165"/>
    <w:rsid w:val="00BF6B6A"/>
    <w:rsid w:val="00C04227"/>
    <w:rsid w:val="00C05CBF"/>
    <w:rsid w:val="00C0698D"/>
    <w:rsid w:val="00C20F12"/>
    <w:rsid w:val="00C21766"/>
    <w:rsid w:val="00C350AD"/>
    <w:rsid w:val="00C51769"/>
    <w:rsid w:val="00C54121"/>
    <w:rsid w:val="00C576D3"/>
    <w:rsid w:val="00C67282"/>
    <w:rsid w:val="00C81501"/>
    <w:rsid w:val="00C84DF4"/>
    <w:rsid w:val="00C86F70"/>
    <w:rsid w:val="00CA42C1"/>
    <w:rsid w:val="00CA54C6"/>
    <w:rsid w:val="00CA66B6"/>
    <w:rsid w:val="00CC2DAC"/>
    <w:rsid w:val="00CC2ED6"/>
    <w:rsid w:val="00CC303E"/>
    <w:rsid w:val="00CC46D9"/>
    <w:rsid w:val="00CD0B76"/>
    <w:rsid w:val="00CE3C58"/>
    <w:rsid w:val="00CE4246"/>
    <w:rsid w:val="00CF3B1B"/>
    <w:rsid w:val="00CF5F46"/>
    <w:rsid w:val="00D047C6"/>
    <w:rsid w:val="00D1796E"/>
    <w:rsid w:val="00D223E2"/>
    <w:rsid w:val="00D25BB3"/>
    <w:rsid w:val="00D301ED"/>
    <w:rsid w:val="00D37309"/>
    <w:rsid w:val="00D41E2B"/>
    <w:rsid w:val="00D435D9"/>
    <w:rsid w:val="00D43801"/>
    <w:rsid w:val="00D46F0D"/>
    <w:rsid w:val="00D47261"/>
    <w:rsid w:val="00D478EC"/>
    <w:rsid w:val="00D503FA"/>
    <w:rsid w:val="00D50932"/>
    <w:rsid w:val="00D50948"/>
    <w:rsid w:val="00D564F7"/>
    <w:rsid w:val="00D67672"/>
    <w:rsid w:val="00D70F2F"/>
    <w:rsid w:val="00D760DF"/>
    <w:rsid w:val="00D84C4D"/>
    <w:rsid w:val="00D8542B"/>
    <w:rsid w:val="00D92137"/>
    <w:rsid w:val="00DA4A23"/>
    <w:rsid w:val="00DA4E2F"/>
    <w:rsid w:val="00DB41F2"/>
    <w:rsid w:val="00DB681A"/>
    <w:rsid w:val="00DC0197"/>
    <w:rsid w:val="00DD0014"/>
    <w:rsid w:val="00DE3D8C"/>
    <w:rsid w:val="00DF25C4"/>
    <w:rsid w:val="00DF7A8A"/>
    <w:rsid w:val="00E0084C"/>
    <w:rsid w:val="00E05945"/>
    <w:rsid w:val="00E27647"/>
    <w:rsid w:val="00E35380"/>
    <w:rsid w:val="00E424BB"/>
    <w:rsid w:val="00E46CDF"/>
    <w:rsid w:val="00E54AE7"/>
    <w:rsid w:val="00E55C39"/>
    <w:rsid w:val="00E60865"/>
    <w:rsid w:val="00E613EB"/>
    <w:rsid w:val="00E66759"/>
    <w:rsid w:val="00E7506F"/>
    <w:rsid w:val="00E82393"/>
    <w:rsid w:val="00E841AE"/>
    <w:rsid w:val="00E85191"/>
    <w:rsid w:val="00E92AF8"/>
    <w:rsid w:val="00E94059"/>
    <w:rsid w:val="00E9560C"/>
    <w:rsid w:val="00E97C40"/>
    <w:rsid w:val="00EA16BA"/>
    <w:rsid w:val="00EB679A"/>
    <w:rsid w:val="00EC04B4"/>
    <w:rsid w:val="00EC724E"/>
    <w:rsid w:val="00ED277A"/>
    <w:rsid w:val="00ED7E94"/>
    <w:rsid w:val="00EE105D"/>
    <w:rsid w:val="00EE2F37"/>
    <w:rsid w:val="00EE4892"/>
    <w:rsid w:val="00F0432A"/>
    <w:rsid w:val="00F06839"/>
    <w:rsid w:val="00F15C66"/>
    <w:rsid w:val="00F24714"/>
    <w:rsid w:val="00F314B8"/>
    <w:rsid w:val="00F47D4F"/>
    <w:rsid w:val="00F53F71"/>
    <w:rsid w:val="00F62252"/>
    <w:rsid w:val="00F63BDB"/>
    <w:rsid w:val="00F649F9"/>
    <w:rsid w:val="00F670AA"/>
    <w:rsid w:val="00F71001"/>
    <w:rsid w:val="00F71035"/>
    <w:rsid w:val="00F712B1"/>
    <w:rsid w:val="00F87213"/>
    <w:rsid w:val="00F92980"/>
    <w:rsid w:val="00F937B6"/>
    <w:rsid w:val="00FA58C7"/>
    <w:rsid w:val="00FB4906"/>
    <w:rsid w:val="00FC212C"/>
    <w:rsid w:val="00FD15AB"/>
    <w:rsid w:val="00FD23CF"/>
    <w:rsid w:val="00FD51AC"/>
    <w:rsid w:val="00FE546A"/>
    <w:rsid w:val="00FF1CE6"/>
    <w:rsid w:val="00FF7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uiPriority w:val="99"/>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0"/>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semiHidden/>
    <w:rsid w:val="00245CC2"/>
    <w:rPr>
      <w:rFonts w:ascii="Times New Roman" w:eastAsia="Times New Roman" w:hAnsi="Times New Roman" w:cs="Times New Roman"/>
      <w:sz w:val="20"/>
      <w:szCs w:val="20"/>
    </w:rPr>
  </w:style>
  <w:style w:type="paragraph" w:styleId="aff6">
    <w:name w:val="footnote text"/>
    <w:basedOn w:val="a0"/>
    <w:link w:val="aff5"/>
    <w:semiHidden/>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0">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6"/>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F7A22A3B7266C3F7DD716DA6885E0F62B3B319E4E4DE3A095F51E167E9939DAC1ACFAF877A8F05CAC49FF4CEFr1A9K" TargetMode="External"/><Relationship Id="rId18" Type="http://schemas.openxmlformats.org/officeDocument/2006/relationships/hyperlink" Target="http://www.krasnopolyanskoe.ru" TargetMode="External"/><Relationship Id="rId26" Type="http://schemas.openxmlformats.org/officeDocument/2006/relationships/hyperlink" Target="consultantplus://offline/ref=74212F6AA056962EB55919EFA451B618C4D895E91610A4C5F6783CF9BBD7A0F1E72E84C7D094DA741A1DB6EB72U3nFK" TargetMode="External"/><Relationship Id="rId39" Type="http://schemas.openxmlformats.org/officeDocument/2006/relationships/hyperlink" Target="consultantplus://offline/ref=9E26F91EF7D1E333F8E253A4A613825EB815FFD761FFF238834C14D3CF59016FFCB4C46F7D52A0A227D2F4B4E2B6a6G" TargetMode="External"/><Relationship Id="rId3" Type="http://schemas.openxmlformats.org/officeDocument/2006/relationships/styles" Target="styles.xml"/><Relationship Id="rId21" Type="http://schemas.openxmlformats.org/officeDocument/2006/relationships/hyperlink" Target="consultantplus://offline/ref=0F4F40839CF39AB217422A351D7D10639F852802CCB71E19B3E73BFC3701584BD7AFED18D75DF040E031BE4D748225B1269268aCC7K" TargetMode="External"/><Relationship Id="rId34" Type="http://schemas.openxmlformats.org/officeDocument/2006/relationships/hyperlink" Target="https://budget.1jur.ru/" TargetMode="External"/><Relationship Id="rId42" Type="http://schemas.openxmlformats.org/officeDocument/2006/relationships/hyperlink" Target="consultantplus://offline/ref=9E26F91EF7D1E333F8E253B2A57FDC54B81DA1DF62FFF867D61112849009073AAEF49A363E1EB3A320CCF4BCE06CE4279BDC66FD1B70811550A76B33B0aDG" TargetMode="External"/><Relationship Id="rId7" Type="http://schemas.openxmlformats.org/officeDocument/2006/relationships/endnotes" Target="endnotes.xml"/><Relationship Id="rId12" Type="http://schemas.openxmlformats.org/officeDocument/2006/relationships/hyperlink" Target="consultantplus://offline/ref=B01E258DA292F570CFA5873D7B934DCF596B2D54BB796F6551AB268D3Ek0P5D" TargetMode="External"/><Relationship Id="rId17" Type="http://schemas.openxmlformats.org/officeDocument/2006/relationships/hyperlink" Target="consultantplus://offline/ref=90C7C56AC4585BF26BFBA7155066D2C7E68AF520F641D7AEB6088ADAA3D8DA52101A07B733186CF53DF31DFCC1i4vBE" TargetMode="External"/><Relationship Id="rId25" Type="http://schemas.openxmlformats.org/officeDocument/2006/relationships/hyperlink" Target="consultantplus://offline/ref=74212F6AA056962EB55919EFA451B618C3D391EE1C12F9CFFE2130FBBCD8FFE6F267D0CAD293C57C1657E5AF2533D1F4CA21CEBDE81E8AU0n5K" TargetMode="External"/><Relationship Id="rId33" Type="http://schemas.openxmlformats.org/officeDocument/2006/relationships/hyperlink" Target="https://budget.1jur.ru/" TargetMode="External"/><Relationship Id="rId38" Type="http://schemas.openxmlformats.org/officeDocument/2006/relationships/hyperlink" Target="consultantplus://offline/ref=9E26F91EF7D1E333F8E253A4A613825EB814F6D164FDF238834C14D3CF59016FFCB4C46F7D52A0A227D2F4B4E2B6a6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01E258DA292F570CFA599306DFF13C559647758B07B643405F920DA6155EF07DD505E99C312F329F8AC8CA9k2P7D" TargetMode="External"/><Relationship Id="rId20" Type="http://schemas.openxmlformats.org/officeDocument/2006/relationships/hyperlink" Target="consultantplus://offline/ref=0F4F40839CF39AB217422A351D7D10639F832E09C9B31E19B3E73BFC3701584BD7AFED1BD75DF040E031BE4D748225B1269268aCC7K" TargetMode="External"/><Relationship Id="rId29" Type="http://schemas.openxmlformats.org/officeDocument/2006/relationships/hyperlink" Target="consultantplus://offline/ref=59634C1A024C8AC86D506DF1A334A77EE8A0E6CCDBA3C66604A87E425FCA214A502AB1A31B91FA0C702BA5229592E4CE7A6B125F3CF11310E1G" TargetMode="External"/><Relationship Id="rId41" Type="http://schemas.openxmlformats.org/officeDocument/2006/relationships/hyperlink" Target="consultantplus://offline/ref=80CC7889BF0B8AE873E77A9C444D33A368AB5962A33951F6B0733701A58AF77AE382012DBA6E7C64DB1B87DFA850E262C30A7C9AF6D9EC8819A2C782K5h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anskoe.ru" TargetMode="External"/><Relationship Id="rId24" Type="http://schemas.openxmlformats.org/officeDocument/2006/relationships/hyperlink" Target="consultantplus://offline/ref=0F4F40839CF39AB217422A351D7D106396842B09C6BF4313BBBE37FE300E074ED0BEED1FDB17A103AB3EBC48a6CBK" TargetMode="External"/><Relationship Id="rId32" Type="http://schemas.openxmlformats.org/officeDocument/2006/relationships/hyperlink" Target="consultantplus://offline/ref=59634C1A024C8AC86D506DF1A334A77EE6A1EBC3D8A3C66604A87E425FCA21585072BDA11F8FFA0C657DF4641CE1G" TargetMode="External"/><Relationship Id="rId37" Type="http://schemas.openxmlformats.org/officeDocument/2006/relationships/hyperlink" Target="consultantplus://offline/ref=9E26F91EF7D1E333F8E253A4A613825EBA1EFCD763F0F238834C14D3CF59016FFCB4C46F7D52A0A227D2F4B4E2B6a6G" TargetMode="External"/><Relationship Id="rId40" Type="http://schemas.openxmlformats.org/officeDocument/2006/relationships/hyperlink" Target="consultantplus://offline/ref=9E26F91EF7D1E333F8E253A4A613825EBB1EFDD565F1F238834C14D3CF59016FFCB4C46F7D52A0A227D2F4B4E2B6a6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9963A8F1E85A74016D9DB2C3EFD44CC177539D267831B30306FC10FA6D42FF7849795A3CE6360A4515A9EE88D44CED122232988E3D70EF256nCL" TargetMode="External"/><Relationship Id="rId23" Type="http://schemas.openxmlformats.org/officeDocument/2006/relationships/hyperlink" Target="consultantplus://offline/ref=0F4F40839CF39AB217422A351D7D10639F84290CCEBC1E19B3E73BFC3701584BD7AFED1CDC09A104BC37E81B2ED72FAD238C6AC12F5F550Fa0CBK" TargetMode="External"/><Relationship Id="rId28" Type="http://schemas.openxmlformats.org/officeDocument/2006/relationships/hyperlink" Target="consultantplus://offline/ref=59634C1A024C8AC86D506DF1A334A77EE7ADE2CDDFA3C66604A87E425FCA214A502AB1A31B91FA0C702BA5229592E4CE7A6B125F3CF11310E1G" TargetMode="External"/><Relationship Id="rId36" Type="http://schemas.openxmlformats.org/officeDocument/2006/relationships/hyperlink" Target="consultantplus://offline/ref=9E26F91EF7D1E333F8E253B2A57FDC54B81DA1DF62FFF867D61112849009073AAEF49A363E1EB3A320CCF4BCE06CE4279BDC66FD1B70811550A76B33B0aDG" TargetMode="External"/><Relationship Id="rId10" Type="http://schemas.openxmlformats.org/officeDocument/2006/relationships/hyperlink" Target="http://www.krasnopolyanskoe.ru" TargetMode="External"/><Relationship Id="rId19" Type="http://schemas.openxmlformats.org/officeDocument/2006/relationships/hyperlink" Target="http://www.krasnopolyanskoe.ru" TargetMode="External"/><Relationship Id="rId31" Type="http://schemas.openxmlformats.org/officeDocument/2006/relationships/hyperlink" Target="consultantplus://offline/ref=59634C1A024C8AC86D506DF1A334A77EECA1EBCCDAA99B6C0CF1724058C57E5D5763BDA21B93FF077C74A03784CAEBC860751B4820F311021DE3G" TargetMode="External"/><Relationship Id="rId44"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19963A8F1E85A74016D9DB2C3EFD44CC17743AD366851B30306FC10FA6D42FF7849795A3CE6360A0545A9EE88D44CED122232988E3D70EF256nCL" TargetMode="External"/><Relationship Id="rId22" Type="http://schemas.openxmlformats.org/officeDocument/2006/relationships/hyperlink" Target="consultantplus://offline/ref=0F4F40839CF39AB217422A231E114E699F8E7307CCB51D46E9B73DAB68515E1E97EFEB499F4DAC05B53CBF42628976FE60C767C43643550A1433560Da7C6K" TargetMode="External"/><Relationship Id="rId27" Type="http://schemas.openxmlformats.org/officeDocument/2006/relationships/hyperlink" Target="consultantplus://offline/ref=0B871CCCAD7C8D6BB3EB0E9E772CC880556B2EA4A15BEB1C7B7CF5A81C13CD5AD0A8CAC3B77C96gCH3G" TargetMode="External"/><Relationship Id="rId30" Type="http://schemas.openxmlformats.org/officeDocument/2006/relationships/hyperlink" Target="consultantplus://offline/ref=59634C1A024C8AC86D506DF1A334A77EEDA9EBCCDDA99B6C0CF1724058C57E5D5763BDA21B91FA047B74A03784CAEBC860751B4820F311021DE3G" TargetMode="External"/><Relationship Id="rId35" Type="http://schemas.openxmlformats.org/officeDocument/2006/relationships/hyperlink" Target="https://budget.1jur.ru/" TargetMode="External"/><Relationship Id="rId43" Type="http://schemas.openxmlformats.org/officeDocument/2006/relationships/hyperlink" Target="consultantplus://offline/ref=74F43ACFF6011930C77BDF0F6C16CD19453005B3A7737E672A54D5B9C7DF82301AEB163DAD0F1655542F29D5F8975759D72E933B6ED2BB14r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EBB5-CF60-40C3-9336-D25B3454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3916</TotalTime>
  <Pages>1</Pages>
  <Words>30528</Words>
  <Characters>174013</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87</cp:revision>
  <cp:lastPrinted>2021-10-15T06:51:00Z</cp:lastPrinted>
  <dcterms:created xsi:type="dcterms:W3CDTF">2017-01-19T09:15:00Z</dcterms:created>
  <dcterms:modified xsi:type="dcterms:W3CDTF">2021-10-15T06:51:00Z</dcterms:modified>
</cp:coreProperties>
</file>