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44" w:rsidRDefault="002B3044" w:rsidP="00D425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2AD" w:rsidRDefault="000A12AD" w:rsidP="000A12AD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723900"/>
            <wp:effectExtent l="19050" t="0" r="9525" b="0"/>
            <wp:docPr id="1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AD" w:rsidRPr="00423F8C" w:rsidRDefault="000A12AD" w:rsidP="000A12A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0A12AD" w:rsidRPr="00423F8C" w:rsidRDefault="000A12AD" w:rsidP="000A12A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0A12AD" w:rsidRDefault="000A12AD" w:rsidP="000A12A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0A12AD" w:rsidRPr="00423F8C" w:rsidRDefault="000A12AD" w:rsidP="000A12A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ума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0A12AD" w:rsidRDefault="000A12AD" w:rsidP="000A12A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41-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0A12AD" w:rsidRPr="00423F8C" w:rsidRDefault="000A12AD" w:rsidP="000A12A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0A12AD" w:rsidRDefault="000A12AD" w:rsidP="000A12AD">
      <w:pPr>
        <w:tabs>
          <w:tab w:val="left" w:pos="10206"/>
        </w:tabs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28  февраля  2017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года  № </w:t>
      </w:r>
      <w:r>
        <w:rPr>
          <w:rFonts w:ascii="Arial" w:hAnsi="Arial" w:cs="Arial"/>
          <w:b/>
          <w:color w:val="000000"/>
          <w:sz w:val="28"/>
          <w:szCs w:val="28"/>
        </w:rPr>
        <w:t>223</w:t>
      </w:r>
    </w:p>
    <w:p w:rsidR="002B3044" w:rsidRPr="000A12AD" w:rsidRDefault="002B3044" w:rsidP="000A12AD">
      <w:pPr>
        <w:pStyle w:val="ConsPlusNormal"/>
        <w:rPr>
          <w:rFonts w:ascii="Arial" w:hAnsi="Arial" w:cs="Arial"/>
          <w:b/>
          <w:sz w:val="28"/>
          <w:szCs w:val="28"/>
        </w:rPr>
      </w:pPr>
    </w:p>
    <w:p w:rsidR="006F7995" w:rsidRPr="00526E67" w:rsidRDefault="000A12AD" w:rsidP="000A12A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26E67">
        <w:rPr>
          <w:rFonts w:ascii="Arial" w:hAnsi="Arial" w:cs="Arial"/>
          <w:sz w:val="24"/>
          <w:szCs w:val="24"/>
        </w:rPr>
        <w:t xml:space="preserve">Об  утверждении  Методики   расчета экономически </w:t>
      </w:r>
    </w:p>
    <w:p w:rsidR="006F7995" w:rsidRPr="00526E67" w:rsidRDefault="000A12AD" w:rsidP="000A12A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26E67">
        <w:rPr>
          <w:rFonts w:ascii="Arial" w:hAnsi="Arial" w:cs="Arial"/>
          <w:sz w:val="24"/>
          <w:szCs w:val="24"/>
        </w:rPr>
        <w:t xml:space="preserve">обоснованной стоимости перевозки пассажиров и багажа </w:t>
      </w:r>
    </w:p>
    <w:p w:rsidR="006F7995" w:rsidRPr="00526E67" w:rsidRDefault="000A12AD" w:rsidP="000A12A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26E67">
        <w:rPr>
          <w:rFonts w:ascii="Arial" w:hAnsi="Arial" w:cs="Arial"/>
          <w:sz w:val="24"/>
          <w:szCs w:val="24"/>
        </w:rPr>
        <w:t xml:space="preserve">по социально значимым маршрутам между поселениями </w:t>
      </w:r>
    </w:p>
    <w:p w:rsidR="000A12AD" w:rsidRPr="00526E67" w:rsidRDefault="000A12AD" w:rsidP="000A12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6E67">
        <w:rPr>
          <w:rFonts w:ascii="Arial" w:hAnsi="Arial" w:cs="Arial"/>
          <w:sz w:val="24"/>
          <w:szCs w:val="24"/>
        </w:rPr>
        <w:t>в границах муниципального района</w:t>
      </w:r>
    </w:p>
    <w:p w:rsidR="000A12AD" w:rsidRDefault="000A12AD" w:rsidP="000A12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12AD" w:rsidRDefault="000A12AD" w:rsidP="006F79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6F7995" w:rsidRDefault="000A12AD" w:rsidP="006F7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        В соответствии с пунктом 7 статьи 14 Федерального  закона  «Об общих принципах  организации местного самоуправления  в Российской Федерации» от 06.10.2003 г.</w:t>
      </w:r>
    </w:p>
    <w:p w:rsidR="000A12AD" w:rsidRPr="000A12AD" w:rsidRDefault="000A12AD" w:rsidP="006F7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 № 131-ФЗ, </w:t>
      </w:r>
      <w:r w:rsidR="006F7995">
        <w:rPr>
          <w:rFonts w:ascii="Arial" w:hAnsi="Arial" w:cs="Arial"/>
          <w:sz w:val="24"/>
          <w:szCs w:val="24"/>
        </w:rPr>
        <w:t xml:space="preserve"> </w:t>
      </w:r>
      <w:r w:rsidRPr="000A12AD">
        <w:rPr>
          <w:rFonts w:ascii="Arial" w:hAnsi="Arial" w:cs="Arial"/>
          <w:sz w:val="24"/>
          <w:szCs w:val="24"/>
        </w:rPr>
        <w:t xml:space="preserve">законом Свердловской области  от 27 декабря 2010 года № 127-З  «Об организации транспортного обслуживания  населения на территории Свердловской области», постановления Главы  Краснополянского сельского поселения от 29.03.2010 года № 31  «Об утверждении Положения об организации транспортного обслуживания населения на территории Краснополянского сельского поселения»,  Дума Краснополянского сельского поселения </w:t>
      </w:r>
      <w:r w:rsidRPr="006F7995">
        <w:rPr>
          <w:rFonts w:ascii="Arial" w:hAnsi="Arial" w:cs="Arial"/>
          <w:sz w:val="24"/>
          <w:szCs w:val="24"/>
        </w:rPr>
        <w:t>решила:</w:t>
      </w:r>
      <w:r w:rsidRPr="000A12A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0A12AD" w:rsidRPr="000A12AD" w:rsidRDefault="000A12AD" w:rsidP="006F79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Утвердить Методику   расчета  </w:t>
      </w:r>
      <w:r w:rsidR="006F7995" w:rsidRPr="006F7995">
        <w:rPr>
          <w:rFonts w:ascii="Arial" w:hAnsi="Arial" w:cs="Arial"/>
          <w:sz w:val="24"/>
          <w:szCs w:val="24"/>
        </w:rPr>
        <w:t>экономически обоснованной стоимости перевозки пассажиров и багажа по социально значимым маршрутам между поселениями в границах муниципального района</w:t>
      </w:r>
      <w:r w:rsidR="006F7995">
        <w:rPr>
          <w:rFonts w:ascii="Arial" w:hAnsi="Arial" w:cs="Arial"/>
          <w:sz w:val="24"/>
          <w:szCs w:val="24"/>
        </w:rPr>
        <w:t xml:space="preserve"> (приложение № 1).</w:t>
      </w:r>
    </w:p>
    <w:p w:rsidR="000A12AD" w:rsidRPr="000A12AD" w:rsidRDefault="000A12AD" w:rsidP="006F7995">
      <w:pPr>
        <w:numPr>
          <w:ilvl w:val="0"/>
          <w:numId w:val="5"/>
        </w:numPr>
        <w:autoSpaceDN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Настоящее решение </w:t>
      </w:r>
      <w:r w:rsidR="006F7995">
        <w:rPr>
          <w:rFonts w:ascii="Arial" w:hAnsi="Arial" w:cs="Arial"/>
          <w:sz w:val="24"/>
          <w:szCs w:val="24"/>
        </w:rPr>
        <w:t xml:space="preserve">опубликовать в газете «Информационный вестник Краснополянского  сельского поселения» и разместить на официальном сайте </w:t>
      </w:r>
      <w:r w:rsidRPr="000A12AD">
        <w:rPr>
          <w:rFonts w:ascii="Arial" w:hAnsi="Arial" w:cs="Arial"/>
          <w:sz w:val="24"/>
          <w:szCs w:val="24"/>
        </w:rPr>
        <w:t xml:space="preserve">  Краснополянского  сельского поселения.</w:t>
      </w:r>
    </w:p>
    <w:p w:rsidR="000A12AD" w:rsidRPr="000A12AD" w:rsidRDefault="000A12AD" w:rsidP="006F7995">
      <w:pPr>
        <w:numPr>
          <w:ilvl w:val="0"/>
          <w:numId w:val="5"/>
        </w:numPr>
        <w:autoSpaceDN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>Настоящее решение вступает в силу  с 01.01.201</w:t>
      </w:r>
      <w:r w:rsidR="006F7995">
        <w:rPr>
          <w:rFonts w:ascii="Arial" w:hAnsi="Arial" w:cs="Arial"/>
          <w:sz w:val="24"/>
          <w:szCs w:val="24"/>
        </w:rPr>
        <w:t>7</w:t>
      </w:r>
      <w:r w:rsidRPr="000A12AD">
        <w:rPr>
          <w:rFonts w:ascii="Arial" w:hAnsi="Arial" w:cs="Arial"/>
          <w:sz w:val="24"/>
          <w:szCs w:val="24"/>
        </w:rPr>
        <w:t xml:space="preserve"> года.</w:t>
      </w:r>
    </w:p>
    <w:p w:rsidR="000A12AD" w:rsidRPr="000A12AD" w:rsidRDefault="000A12AD" w:rsidP="006F7995">
      <w:pPr>
        <w:numPr>
          <w:ilvl w:val="0"/>
          <w:numId w:val="5"/>
        </w:numPr>
        <w:autoSpaceDN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>Контроль над исполнением  данного решения возложить на постоянную комиссию  по муниципальному хозяйству и социальной политике Думы Краснополянского сельского поселения   (Бессонова М.Г.)</w:t>
      </w:r>
      <w:r w:rsidR="006F7995">
        <w:rPr>
          <w:rFonts w:ascii="Arial" w:hAnsi="Arial" w:cs="Arial"/>
          <w:sz w:val="24"/>
          <w:szCs w:val="24"/>
        </w:rPr>
        <w:t>.</w:t>
      </w:r>
    </w:p>
    <w:p w:rsidR="002B3044" w:rsidRDefault="002B3044" w:rsidP="00D425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44" w:rsidRDefault="002B3044" w:rsidP="00D425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2AD" w:rsidRDefault="000A12AD" w:rsidP="000A12AD">
      <w:pPr>
        <w:pStyle w:val="ConsPlusNormal"/>
        <w:widowControl/>
        <w:jc w:val="both"/>
        <w:rPr>
          <w:sz w:val="24"/>
          <w:szCs w:val="24"/>
        </w:rPr>
      </w:pPr>
    </w:p>
    <w:p w:rsidR="000A12AD" w:rsidRPr="000A12AD" w:rsidRDefault="000A12AD" w:rsidP="006F79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Председатель  Думы  </w:t>
      </w:r>
    </w:p>
    <w:p w:rsidR="000A12AD" w:rsidRPr="000A12AD" w:rsidRDefault="000A12AD" w:rsidP="006F79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</w:t>
      </w:r>
      <w:r w:rsidR="006F7995">
        <w:rPr>
          <w:rFonts w:ascii="Arial" w:hAnsi="Arial" w:cs="Arial"/>
          <w:sz w:val="24"/>
          <w:szCs w:val="24"/>
        </w:rPr>
        <w:t xml:space="preserve">                          </w:t>
      </w:r>
      <w:r w:rsidRPr="000A12AD">
        <w:rPr>
          <w:rFonts w:ascii="Arial" w:hAnsi="Arial" w:cs="Arial"/>
          <w:sz w:val="24"/>
          <w:szCs w:val="24"/>
        </w:rPr>
        <w:t xml:space="preserve">М.Г.Бессонова </w:t>
      </w:r>
    </w:p>
    <w:p w:rsidR="000A12AD" w:rsidRPr="000A12AD" w:rsidRDefault="000A12AD" w:rsidP="006F79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«28» февраля 2017 г.                                          </w:t>
      </w:r>
    </w:p>
    <w:p w:rsidR="000A12AD" w:rsidRDefault="000A12AD" w:rsidP="000A12AD">
      <w:pPr>
        <w:pStyle w:val="ConsPlusNormal"/>
        <w:widowControl/>
        <w:rPr>
          <w:rFonts w:ascii="Arial" w:hAnsi="Arial" w:cs="Arial"/>
          <w:color w:val="000000"/>
          <w:sz w:val="24"/>
          <w:szCs w:val="24"/>
        </w:rPr>
      </w:pPr>
    </w:p>
    <w:p w:rsidR="000A12AD" w:rsidRDefault="000A12AD" w:rsidP="000A12AD">
      <w:pPr>
        <w:pStyle w:val="ConsPlusNormal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</w:t>
      </w:r>
      <w:r w:rsidRPr="000A12AD">
        <w:rPr>
          <w:rFonts w:ascii="Arial" w:hAnsi="Arial" w:cs="Arial"/>
          <w:color w:val="000000"/>
          <w:sz w:val="24"/>
          <w:szCs w:val="24"/>
        </w:rPr>
        <w:t>лав</w:t>
      </w:r>
      <w:r>
        <w:rPr>
          <w:rFonts w:ascii="Arial" w:hAnsi="Arial" w:cs="Arial"/>
          <w:color w:val="000000"/>
          <w:sz w:val="24"/>
          <w:szCs w:val="24"/>
        </w:rPr>
        <w:t xml:space="preserve">а   </w:t>
      </w:r>
      <w:r w:rsidRPr="000A12AD">
        <w:rPr>
          <w:rFonts w:ascii="Arial" w:hAnsi="Arial" w:cs="Arial"/>
          <w:sz w:val="24"/>
          <w:szCs w:val="24"/>
        </w:rPr>
        <w:t xml:space="preserve">Краснополянского  </w:t>
      </w:r>
    </w:p>
    <w:p w:rsidR="000A12AD" w:rsidRPr="000A12AD" w:rsidRDefault="000A12AD" w:rsidP="000A12AD">
      <w:pPr>
        <w:pStyle w:val="ConsPlusNormal"/>
        <w:widowControl/>
        <w:rPr>
          <w:rFonts w:ascii="Arial" w:hAnsi="Arial" w:cs="Arial"/>
          <w:color w:val="000000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</w:t>
      </w:r>
      <w:r w:rsidR="006F7995">
        <w:rPr>
          <w:rFonts w:ascii="Arial" w:hAnsi="Arial" w:cs="Arial"/>
          <w:sz w:val="24"/>
          <w:szCs w:val="24"/>
        </w:rPr>
        <w:t xml:space="preserve">                              </w:t>
      </w:r>
      <w:r w:rsidRPr="000A12AD">
        <w:rPr>
          <w:rFonts w:ascii="Arial" w:hAnsi="Arial" w:cs="Arial"/>
          <w:sz w:val="24"/>
          <w:szCs w:val="24"/>
        </w:rPr>
        <w:t>Л.А.Федотова</w:t>
      </w:r>
    </w:p>
    <w:p w:rsidR="000A12AD" w:rsidRPr="000A12AD" w:rsidRDefault="000A12AD" w:rsidP="000A12AD">
      <w:pPr>
        <w:spacing w:after="0"/>
        <w:rPr>
          <w:rFonts w:ascii="Arial" w:hAnsi="Arial" w:cs="Arial"/>
          <w:sz w:val="24"/>
          <w:szCs w:val="24"/>
        </w:rPr>
      </w:pPr>
      <w:r w:rsidRPr="000A12AD">
        <w:rPr>
          <w:rFonts w:ascii="Arial" w:hAnsi="Arial" w:cs="Arial"/>
          <w:sz w:val="24"/>
          <w:szCs w:val="24"/>
        </w:rPr>
        <w:t xml:space="preserve">«28» февраля 2017 </w:t>
      </w:r>
      <w:r>
        <w:rPr>
          <w:rFonts w:ascii="Arial" w:hAnsi="Arial" w:cs="Arial"/>
          <w:sz w:val="24"/>
          <w:szCs w:val="24"/>
        </w:rPr>
        <w:t xml:space="preserve"> </w:t>
      </w:r>
      <w:r w:rsidRPr="000A12AD">
        <w:rPr>
          <w:rFonts w:ascii="Arial" w:hAnsi="Arial" w:cs="Arial"/>
          <w:sz w:val="24"/>
          <w:szCs w:val="24"/>
        </w:rPr>
        <w:t xml:space="preserve">г.                                      </w:t>
      </w:r>
    </w:p>
    <w:p w:rsidR="000A12AD" w:rsidRDefault="000A12AD" w:rsidP="000A12AD">
      <w:pPr>
        <w:pStyle w:val="ConsPlusNormal"/>
        <w:widowControl/>
        <w:jc w:val="right"/>
        <w:rPr>
          <w:color w:val="000000"/>
          <w:sz w:val="24"/>
          <w:szCs w:val="24"/>
        </w:rPr>
      </w:pPr>
    </w:p>
    <w:p w:rsidR="000A12AD" w:rsidRDefault="000A12AD" w:rsidP="000A12AD">
      <w:pPr>
        <w:pStyle w:val="ConsPlusNormal"/>
        <w:widowControl/>
        <w:jc w:val="right"/>
        <w:rPr>
          <w:color w:val="000000"/>
          <w:sz w:val="24"/>
          <w:szCs w:val="24"/>
        </w:rPr>
      </w:pPr>
    </w:p>
    <w:p w:rsidR="006F7995" w:rsidRPr="00736CB2" w:rsidRDefault="006F7995" w:rsidP="006F79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Приложение  № 1  </w:t>
      </w:r>
    </w:p>
    <w:p w:rsidR="006F7995" w:rsidRPr="00736CB2" w:rsidRDefault="006F7995" w:rsidP="006F79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lastRenderedPageBreak/>
        <w:t>к решению Думы</w:t>
      </w:r>
    </w:p>
    <w:p w:rsidR="006F7995" w:rsidRPr="00736CB2" w:rsidRDefault="006F7995" w:rsidP="006F79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                                                         Краснополянского сельского поселения </w:t>
      </w:r>
    </w:p>
    <w:p w:rsidR="006F7995" w:rsidRPr="00736CB2" w:rsidRDefault="006F7995" w:rsidP="006F7995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                                         от   </w:t>
      </w:r>
      <w:r w:rsidR="00736CB2" w:rsidRPr="00736CB2">
        <w:rPr>
          <w:rFonts w:ascii="Arial" w:hAnsi="Arial" w:cs="Arial"/>
          <w:sz w:val="24"/>
          <w:szCs w:val="24"/>
        </w:rPr>
        <w:t>28.02</w:t>
      </w:r>
      <w:r w:rsidRPr="00736CB2">
        <w:rPr>
          <w:rFonts w:ascii="Arial" w:hAnsi="Arial" w:cs="Arial"/>
          <w:sz w:val="24"/>
          <w:szCs w:val="24"/>
        </w:rPr>
        <w:t>.2017 г. №</w:t>
      </w:r>
      <w:r w:rsidR="00736CB2" w:rsidRPr="00736CB2">
        <w:rPr>
          <w:rFonts w:ascii="Arial" w:hAnsi="Arial" w:cs="Arial"/>
          <w:sz w:val="24"/>
          <w:szCs w:val="24"/>
        </w:rPr>
        <w:t xml:space="preserve"> 223</w:t>
      </w:r>
      <w:r w:rsidRPr="00736CB2">
        <w:rPr>
          <w:rFonts w:ascii="Arial" w:hAnsi="Arial" w:cs="Arial"/>
          <w:sz w:val="24"/>
          <w:szCs w:val="24"/>
        </w:rPr>
        <w:t xml:space="preserve">  </w:t>
      </w:r>
    </w:p>
    <w:p w:rsidR="002B3044" w:rsidRDefault="002B3044" w:rsidP="00D425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044" w:rsidRDefault="002B3044" w:rsidP="00D425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2AD" w:rsidRPr="00736CB2" w:rsidRDefault="000A12AD" w:rsidP="00736C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3044" w:rsidRPr="00736CB2" w:rsidRDefault="002B3044" w:rsidP="00D425F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D425FF" w:rsidRPr="00736CB2" w:rsidRDefault="00D425FF" w:rsidP="00D425F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МЕТОДИКА </w:t>
      </w:r>
    </w:p>
    <w:p w:rsidR="00736CB2" w:rsidRPr="00736CB2" w:rsidRDefault="00D425FF" w:rsidP="00D425F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расчета экономически обоснованной стоимости перевозки пассажиров </w:t>
      </w:r>
    </w:p>
    <w:p w:rsidR="00736CB2" w:rsidRPr="00736CB2" w:rsidRDefault="00FB1107" w:rsidP="00D425F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и багажа </w:t>
      </w:r>
      <w:r w:rsidR="00D425FF" w:rsidRPr="00736CB2">
        <w:rPr>
          <w:rFonts w:ascii="Arial" w:hAnsi="Arial" w:cs="Arial"/>
          <w:sz w:val="24"/>
          <w:szCs w:val="24"/>
        </w:rPr>
        <w:t>по социально зна</w:t>
      </w:r>
      <w:r w:rsidR="00121D30" w:rsidRPr="00736CB2">
        <w:rPr>
          <w:rFonts w:ascii="Arial" w:hAnsi="Arial" w:cs="Arial"/>
          <w:sz w:val="24"/>
          <w:szCs w:val="24"/>
        </w:rPr>
        <w:t>чимым маршрутам между поселениями</w:t>
      </w:r>
      <w:r w:rsidR="00D425FF" w:rsidRPr="00736CB2">
        <w:rPr>
          <w:rFonts w:ascii="Arial" w:hAnsi="Arial" w:cs="Arial"/>
          <w:sz w:val="24"/>
          <w:szCs w:val="24"/>
        </w:rPr>
        <w:t xml:space="preserve"> </w:t>
      </w:r>
    </w:p>
    <w:p w:rsidR="00D425FF" w:rsidRPr="00736CB2" w:rsidRDefault="00D425FF" w:rsidP="00D425F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 границах муниципального района</w:t>
      </w:r>
    </w:p>
    <w:p w:rsidR="00D425FF" w:rsidRPr="00736CB2" w:rsidRDefault="00D425FF" w:rsidP="00ED00A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4691B" w:rsidRPr="00736CB2" w:rsidRDefault="0034691B" w:rsidP="00D425FF">
      <w:pPr>
        <w:pStyle w:val="ConsPlusNormal"/>
        <w:numPr>
          <w:ilvl w:val="0"/>
          <w:numId w:val="3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Общие положения</w:t>
      </w:r>
    </w:p>
    <w:p w:rsidR="00FE292E" w:rsidRPr="00736CB2" w:rsidRDefault="00FE292E" w:rsidP="00FE292E">
      <w:pPr>
        <w:pStyle w:val="ConsPlusNormal"/>
        <w:ind w:left="1080"/>
        <w:outlineLvl w:val="1"/>
        <w:rPr>
          <w:rFonts w:ascii="Arial" w:hAnsi="Arial" w:cs="Arial"/>
          <w:b/>
          <w:sz w:val="24"/>
          <w:szCs w:val="24"/>
        </w:rPr>
      </w:pPr>
    </w:p>
    <w:p w:rsidR="00D425FF" w:rsidRPr="00736CB2" w:rsidRDefault="00D425FF" w:rsidP="00FE292E">
      <w:pPr>
        <w:pStyle w:val="ConsPlusTitle"/>
        <w:numPr>
          <w:ilvl w:val="0"/>
          <w:numId w:val="4"/>
        </w:numPr>
        <w:ind w:left="0" w:firstLine="709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736CB2">
        <w:rPr>
          <w:rFonts w:ascii="Arial" w:hAnsi="Arial" w:cs="Arial"/>
          <w:b w:val="0"/>
          <w:sz w:val="24"/>
          <w:szCs w:val="24"/>
        </w:rPr>
        <w:t>Методика расчета экономически обоснованной стоимости перевозки пассажиров и багажа по социально зна</w:t>
      </w:r>
      <w:r w:rsidR="00121D30" w:rsidRPr="00736CB2">
        <w:rPr>
          <w:rFonts w:ascii="Arial" w:hAnsi="Arial" w:cs="Arial"/>
          <w:b w:val="0"/>
          <w:sz w:val="24"/>
          <w:szCs w:val="24"/>
        </w:rPr>
        <w:t xml:space="preserve">чимым маршрутам между поселениями </w:t>
      </w:r>
      <w:r w:rsidRPr="00736CB2">
        <w:rPr>
          <w:rFonts w:ascii="Arial" w:hAnsi="Arial" w:cs="Arial"/>
          <w:b w:val="0"/>
          <w:sz w:val="24"/>
          <w:szCs w:val="24"/>
        </w:rPr>
        <w:t xml:space="preserve"> в границах муниципального района, разработана всоответствии с Распоряжением  Министерства транспорта Российской Федерации «О введении в действие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пользования» от 18.04.2013 № НА-37-р (в ред</w:t>
      </w:r>
      <w:r w:rsidR="00E801B2" w:rsidRPr="00736CB2">
        <w:rPr>
          <w:rFonts w:ascii="Arial" w:hAnsi="Arial" w:cs="Arial"/>
          <w:b w:val="0"/>
          <w:sz w:val="24"/>
          <w:szCs w:val="24"/>
        </w:rPr>
        <w:t>а</w:t>
      </w:r>
      <w:r w:rsidRPr="00736CB2">
        <w:rPr>
          <w:rFonts w:ascii="Arial" w:hAnsi="Arial" w:cs="Arial"/>
          <w:b w:val="0"/>
          <w:sz w:val="24"/>
          <w:szCs w:val="24"/>
        </w:rPr>
        <w:t>кции</w:t>
      </w:r>
      <w:proofErr w:type="gramEnd"/>
      <w:r w:rsidRPr="00736CB2">
        <w:rPr>
          <w:rFonts w:ascii="Arial" w:hAnsi="Arial" w:cs="Arial"/>
          <w:b w:val="0"/>
          <w:sz w:val="24"/>
          <w:szCs w:val="24"/>
        </w:rPr>
        <w:t xml:space="preserve"> распоряжения Минтранса России от </w:t>
      </w:r>
      <w:r w:rsidR="000C515C" w:rsidRPr="00736CB2">
        <w:rPr>
          <w:rFonts w:ascii="Arial" w:hAnsi="Arial" w:cs="Arial"/>
          <w:b w:val="0"/>
          <w:sz w:val="24"/>
          <w:szCs w:val="24"/>
        </w:rPr>
        <w:t>25</w:t>
      </w:r>
      <w:r w:rsidRPr="00736CB2">
        <w:rPr>
          <w:rFonts w:ascii="Arial" w:hAnsi="Arial" w:cs="Arial"/>
          <w:b w:val="0"/>
          <w:sz w:val="24"/>
          <w:szCs w:val="24"/>
        </w:rPr>
        <w:t>.12.2013 № НА-143-р).</w:t>
      </w:r>
    </w:p>
    <w:p w:rsidR="00FE292E" w:rsidRPr="00736CB2" w:rsidRDefault="00FB1107" w:rsidP="00FE292E">
      <w:pPr>
        <w:pStyle w:val="ConsPlusNormal"/>
        <w:numPr>
          <w:ilvl w:val="0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Настоящая Методика определяет основные положения по расчету величины экономически обоснованной стоимости перевозки пассажиров и багажа </w:t>
      </w:r>
      <w:r w:rsidR="00FE292E" w:rsidRPr="00736CB2">
        <w:rPr>
          <w:rFonts w:ascii="Arial" w:hAnsi="Arial" w:cs="Arial"/>
          <w:sz w:val="24"/>
          <w:szCs w:val="24"/>
        </w:rPr>
        <w:t>по социально зн</w:t>
      </w:r>
      <w:r w:rsidR="00121D30" w:rsidRPr="00736CB2">
        <w:rPr>
          <w:rFonts w:ascii="Arial" w:hAnsi="Arial" w:cs="Arial"/>
          <w:sz w:val="24"/>
          <w:szCs w:val="24"/>
        </w:rPr>
        <w:t xml:space="preserve">ачимым маршрутам между поселениями </w:t>
      </w:r>
      <w:r w:rsidR="00FE292E" w:rsidRPr="00736CB2">
        <w:rPr>
          <w:rFonts w:ascii="Arial" w:hAnsi="Arial" w:cs="Arial"/>
          <w:sz w:val="24"/>
          <w:szCs w:val="24"/>
        </w:rPr>
        <w:t xml:space="preserve"> в границах муниципального района.</w:t>
      </w:r>
    </w:p>
    <w:p w:rsidR="00FB1107" w:rsidRPr="00736CB2" w:rsidRDefault="00FB1107" w:rsidP="00FB1107">
      <w:pPr>
        <w:pStyle w:val="ConsPlusTitle"/>
        <w:ind w:left="930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34691B" w:rsidRPr="00736CB2" w:rsidRDefault="00736CB2" w:rsidP="00905D6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E292E" w:rsidRPr="00736CB2">
        <w:rPr>
          <w:rFonts w:ascii="Arial" w:hAnsi="Arial" w:cs="Arial"/>
          <w:sz w:val="24"/>
          <w:szCs w:val="24"/>
        </w:rPr>
        <w:t>3.</w:t>
      </w:r>
      <w:r w:rsidR="001F57BA" w:rsidRPr="00736CB2">
        <w:rPr>
          <w:rFonts w:ascii="Arial" w:hAnsi="Arial" w:cs="Arial"/>
          <w:sz w:val="24"/>
          <w:szCs w:val="24"/>
        </w:rPr>
        <w:tab/>
      </w:r>
      <w:r w:rsidR="0034691B" w:rsidRPr="00736CB2">
        <w:rPr>
          <w:rFonts w:ascii="Arial" w:hAnsi="Arial" w:cs="Arial"/>
          <w:sz w:val="24"/>
          <w:szCs w:val="24"/>
        </w:rPr>
        <w:t>Настоящ</w:t>
      </w:r>
      <w:r w:rsidR="00AF0637" w:rsidRPr="00736CB2">
        <w:rPr>
          <w:rFonts w:ascii="Arial" w:hAnsi="Arial" w:cs="Arial"/>
          <w:sz w:val="24"/>
          <w:szCs w:val="24"/>
        </w:rPr>
        <w:t>ая</w:t>
      </w:r>
      <w:r w:rsidR="006B738D" w:rsidRPr="00736CB2">
        <w:rPr>
          <w:rFonts w:ascii="Arial" w:hAnsi="Arial" w:cs="Arial"/>
          <w:sz w:val="24"/>
          <w:szCs w:val="24"/>
        </w:rPr>
        <w:t xml:space="preserve"> </w:t>
      </w:r>
      <w:r w:rsidR="00AF0637" w:rsidRPr="00736CB2">
        <w:rPr>
          <w:rFonts w:ascii="Arial" w:hAnsi="Arial" w:cs="Arial"/>
          <w:sz w:val="24"/>
          <w:szCs w:val="24"/>
        </w:rPr>
        <w:t>Методика</w:t>
      </w:r>
      <w:r w:rsidR="0034691B" w:rsidRPr="00736CB2">
        <w:rPr>
          <w:rFonts w:ascii="Arial" w:hAnsi="Arial" w:cs="Arial"/>
          <w:sz w:val="24"/>
          <w:szCs w:val="24"/>
        </w:rPr>
        <w:t xml:space="preserve"> содерж</w:t>
      </w:r>
      <w:r w:rsidR="00AF0637" w:rsidRPr="00736CB2">
        <w:rPr>
          <w:rFonts w:ascii="Arial" w:hAnsi="Arial" w:cs="Arial"/>
          <w:sz w:val="24"/>
          <w:szCs w:val="24"/>
        </w:rPr>
        <w:t>и</w:t>
      </w:r>
      <w:r w:rsidR="0034691B" w:rsidRPr="00736CB2">
        <w:rPr>
          <w:rFonts w:ascii="Arial" w:hAnsi="Arial" w:cs="Arial"/>
          <w:sz w:val="24"/>
          <w:szCs w:val="24"/>
        </w:rPr>
        <w:t>т механизм расчета экономически обоснованной величины стоимости 1 км пробега пасса</w:t>
      </w:r>
      <w:r w:rsidR="00837664" w:rsidRPr="00736CB2">
        <w:rPr>
          <w:rFonts w:ascii="Arial" w:hAnsi="Arial" w:cs="Arial"/>
          <w:sz w:val="24"/>
          <w:szCs w:val="24"/>
        </w:rPr>
        <w:t>жирского транспортного средства, механизм расчета суммы нормативных затрат,</w:t>
      </w:r>
      <w:r w:rsidR="0034691B" w:rsidRPr="00736CB2">
        <w:rPr>
          <w:rFonts w:ascii="Arial" w:hAnsi="Arial" w:cs="Arial"/>
          <w:sz w:val="24"/>
          <w:szCs w:val="24"/>
        </w:rPr>
        <w:t xml:space="preserve"> механизм </w:t>
      </w:r>
      <w:r w:rsidR="00AF0637" w:rsidRPr="00736CB2">
        <w:rPr>
          <w:rFonts w:ascii="Arial" w:hAnsi="Arial" w:cs="Arial"/>
          <w:sz w:val="24"/>
          <w:szCs w:val="24"/>
        </w:rPr>
        <w:t xml:space="preserve">учета </w:t>
      </w:r>
      <w:r w:rsidR="0034691B" w:rsidRPr="00736CB2">
        <w:rPr>
          <w:rFonts w:ascii="Arial" w:hAnsi="Arial" w:cs="Arial"/>
          <w:sz w:val="24"/>
          <w:szCs w:val="24"/>
        </w:rPr>
        <w:t>доходов перевозчиков, получаемых за выполненную работу на маршрут</w:t>
      </w:r>
      <w:r w:rsidR="00AF0637" w:rsidRPr="00736CB2">
        <w:rPr>
          <w:rFonts w:ascii="Arial" w:hAnsi="Arial" w:cs="Arial"/>
          <w:sz w:val="24"/>
          <w:szCs w:val="24"/>
        </w:rPr>
        <w:t>ах</w:t>
      </w:r>
      <w:r w:rsidR="0034691B" w:rsidRPr="00736CB2">
        <w:rPr>
          <w:rFonts w:ascii="Arial" w:hAnsi="Arial" w:cs="Arial"/>
          <w:sz w:val="24"/>
          <w:szCs w:val="24"/>
        </w:rPr>
        <w:t xml:space="preserve"> в соответствии с установленными расписаниями движения.</w:t>
      </w:r>
    </w:p>
    <w:p w:rsidR="00FB1107" w:rsidRPr="00736CB2" w:rsidRDefault="00736CB2" w:rsidP="00FB1107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E292E" w:rsidRPr="00736CB2">
        <w:rPr>
          <w:rFonts w:ascii="Arial" w:hAnsi="Arial" w:cs="Arial"/>
          <w:sz w:val="24"/>
          <w:szCs w:val="24"/>
        </w:rPr>
        <w:t>4.</w:t>
      </w:r>
      <w:r w:rsidR="00FB1107" w:rsidRPr="00736CB2">
        <w:rPr>
          <w:rFonts w:ascii="Arial" w:hAnsi="Arial" w:cs="Arial"/>
          <w:sz w:val="24"/>
          <w:szCs w:val="24"/>
        </w:rPr>
        <w:tab/>
        <w:t>Экономически обоснованная стоимость 1 км пробега пассажирского транспортного средства является базовой величиной, на основе которой рассчитывается экономически обоснованная стоимость перевозки одного пассажира.</w:t>
      </w:r>
    </w:p>
    <w:p w:rsidR="00FB1107" w:rsidRPr="00736CB2" w:rsidRDefault="00FB1107" w:rsidP="00905D6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94042" w:rsidRPr="00736CB2" w:rsidRDefault="00494042" w:rsidP="00AF06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36CB2" w:rsidRDefault="0034691B" w:rsidP="00121D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II. Основные методические положения</w:t>
      </w:r>
      <w:r w:rsidR="006B738D" w:rsidRPr="00736CB2">
        <w:rPr>
          <w:rFonts w:ascii="Arial" w:hAnsi="Arial" w:cs="Arial"/>
          <w:sz w:val="24"/>
          <w:szCs w:val="24"/>
        </w:rPr>
        <w:t xml:space="preserve"> </w:t>
      </w:r>
      <w:r w:rsidR="00121D30" w:rsidRPr="00736CB2">
        <w:rPr>
          <w:rFonts w:ascii="Arial" w:hAnsi="Arial" w:cs="Arial"/>
          <w:sz w:val="24"/>
          <w:szCs w:val="24"/>
        </w:rPr>
        <w:t xml:space="preserve">расчета экономически </w:t>
      </w:r>
      <w:proofErr w:type="gramStart"/>
      <w:r w:rsidR="00121D30" w:rsidRPr="00736CB2">
        <w:rPr>
          <w:rFonts w:ascii="Arial" w:hAnsi="Arial" w:cs="Arial"/>
          <w:sz w:val="24"/>
          <w:szCs w:val="24"/>
        </w:rPr>
        <w:t>обоснованной</w:t>
      </w:r>
      <w:proofErr w:type="gramEnd"/>
      <w:r w:rsidR="00121D30" w:rsidRPr="00736CB2">
        <w:rPr>
          <w:rFonts w:ascii="Arial" w:hAnsi="Arial" w:cs="Arial"/>
          <w:sz w:val="24"/>
          <w:szCs w:val="24"/>
        </w:rPr>
        <w:t xml:space="preserve"> </w:t>
      </w:r>
    </w:p>
    <w:p w:rsidR="00121D30" w:rsidRPr="00736CB2" w:rsidRDefault="00121D30" w:rsidP="00121D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стоимости перевозки пассажиров и багажа по социально значимым маршрутам между поселениями в границах муниципального района</w:t>
      </w:r>
    </w:p>
    <w:p w:rsidR="0034691B" w:rsidRPr="00736CB2" w:rsidRDefault="0034691B" w:rsidP="00121D30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34691B" w:rsidRPr="00736CB2" w:rsidRDefault="007E01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</w:t>
      </w:r>
      <w:r w:rsidR="0034691B" w:rsidRPr="00736CB2">
        <w:rPr>
          <w:rFonts w:ascii="Arial" w:hAnsi="Arial" w:cs="Arial"/>
          <w:sz w:val="24"/>
          <w:szCs w:val="24"/>
        </w:rPr>
        <w:t>. В настоящ</w:t>
      </w:r>
      <w:r w:rsidRPr="00736CB2">
        <w:rPr>
          <w:rFonts w:ascii="Arial" w:hAnsi="Arial" w:cs="Arial"/>
          <w:sz w:val="24"/>
          <w:szCs w:val="24"/>
        </w:rPr>
        <w:t>ей</w:t>
      </w:r>
      <w:r w:rsidR="006B738D" w:rsidRPr="00736CB2">
        <w:rPr>
          <w:rFonts w:ascii="Arial" w:hAnsi="Arial" w:cs="Arial"/>
          <w:sz w:val="24"/>
          <w:szCs w:val="24"/>
        </w:rPr>
        <w:t xml:space="preserve"> </w:t>
      </w:r>
      <w:r w:rsidRPr="00736CB2">
        <w:rPr>
          <w:rFonts w:ascii="Arial" w:hAnsi="Arial" w:cs="Arial"/>
          <w:sz w:val="24"/>
          <w:szCs w:val="24"/>
        </w:rPr>
        <w:t>Методике</w:t>
      </w:r>
      <w:r w:rsidR="0034691B" w:rsidRPr="00736CB2">
        <w:rPr>
          <w:rFonts w:ascii="Arial" w:hAnsi="Arial" w:cs="Arial"/>
          <w:sz w:val="24"/>
          <w:szCs w:val="24"/>
        </w:rPr>
        <w:t xml:space="preserve"> под экономически обоснованной величиной стоимости 1 км пробега пассажирского транспортного средства понимается такая величина, которая включает себестоимость и расчетную прибыль (рентабельность) и позволяет: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обеспечить материальными ресурсами (топливом, шинами, запасными частями и др.) необходимое количество и типы транспортных средств, выпускаемых перевозчиком на маршрут, с учетом требований по безопасности перевозок;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устанавливать уровень оплаты труда персонала перевозчика, обеспечивающий профессиональную пригодность и стабильность его состава;</w:t>
      </w:r>
    </w:p>
    <w:p w:rsidR="006D46F6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обеспечивать экономически устойчивую деятельность перевозчика</w:t>
      </w:r>
    </w:p>
    <w:p w:rsidR="0034691B" w:rsidRPr="00736CB2" w:rsidRDefault="00C770F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2</w:t>
      </w:r>
      <w:r w:rsidR="006D46F6" w:rsidRPr="00736CB2">
        <w:rPr>
          <w:rFonts w:ascii="Arial" w:hAnsi="Arial" w:cs="Arial"/>
          <w:sz w:val="24"/>
          <w:szCs w:val="24"/>
        </w:rPr>
        <w:t>.</w:t>
      </w:r>
      <w:r w:rsidR="0034691B" w:rsidRPr="00736CB2">
        <w:rPr>
          <w:rFonts w:ascii="Arial" w:hAnsi="Arial" w:cs="Arial"/>
          <w:sz w:val="24"/>
          <w:szCs w:val="24"/>
        </w:rPr>
        <w:t xml:space="preserve"> В основу расчета экономически обоснованной величины стоимости 1 км пробега </w:t>
      </w:r>
      <w:r w:rsidR="0034691B" w:rsidRPr="00736CB2">
        <w:rPr>
          <w:rFonts w:ascii="Arial" w:hAnsi="Arial" w:cs="Arial"/>
          <w:sz w:val="24"/>
          <w:szCs w:val="24"/>
        </w:rPr>
        <w:lastRenderedPageBreak/>
        <w:t>пассажирского транспортного средства положены действующие нормы расхода материальных ресурсов и расчетные удельные расходы на 1 км пробега пассажирского транспортного средства с учетом адаптации к условиям деятельности конкретных перевозчиков.</w:t>
      </w: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3</w:t>
      </w:r>
      <w:r w:rsidR="0034691B" w:rsidRPr="00736CB2">
        <w:rPr>
          <w:rFonts w:ascii="Arial" w:hAnsi="Arial" w:cs="Arial"/>
          <w:sz w:val="24"/>
          <w:szCs w:val="24"/>
        </w:rPr>
        <w:t>. Расчет экономически обоснованной стоимости перевозки выполняется на основании следующей информации: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данных о маршрутной сети на расчетный (плановый) период;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расписаний движения па</w:t>
      </w:r>
      <w:r w:rsidR="005C4C6A" w:rsidRPr="00736CB2">
        <w:rPr>
          <w:rFonts w:ascii="Arial" w:hAnsi="Arial" w:cs="Arial"/>
          <w:sz w:val="24"/>
          <w:szCs w:val="24"/>
        </w:rPr>
        <w:t>ссажирских транспортных средств</w:t>
      </w:r>
      <w:r w:rsidR="00121D30" w:rsidRPr="00736CB2">
        <w:rPr>
          <w:rFonts w:ascii="Arial" w:hAnsi="Arial" w:cs="Arial"/>
          <w:sz w:val="24"/>
          <w:szCs w:val="24"/>
        </w:rPr>
        <w:t>,</w:t>
      </w:r>
      <w:r w:rsidR="005C4C6A" w:rsidRPr="00736CB2">
        <w:rPr>
          <w:rFonts w:ascii="Arial" w:hAnsi="Arial" w:cs="Arial"/>
          <w:sz w:val="24"/>
          <w:szCs w:val="24"/>
        </w:rPr>
        <w:t xml:space="preserve"> в </w:t>
      </w:r>
      <w:r w:rsidRPr="00736CB2">
        <w:rPr>
          <w:rFonts w:ascii="Arial" w:hAnsi="Arial" w:cs="Arial"/>
          <w:sz w:val="24"/>
          <w:szCs w:val="24"/>
        </w:rPr>
        <w:t>расчетном (плановом) периоде с учетом типов транспортных средств;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о пробеге транспортных средств на плановый период и плановых объемах </w:t>
      </w:r>
      <w:r w:rsidR="00C770F9" w:rsidRPr="00736CB2">
        <w:rPr>
          <w:rFonts w:ascii="Arial" w:hAnsi="Arial" w:cs="Arial"/>
          <w:sz w:val="24"/>
          <w:szCs w:val="24"/>
        </w:rPr>
        <w:t>выручки на маршрутах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данных о фактически выполненных объемах </w:t>
      </w:r>
      <w:r w:rsidR="00C770F9" w:rsidRPr="00736CB2">
        <w:rPr>
          <w:rFonts w:ascii="Arial" w:hAnsi="Arial" w:cs="Arial"/>
          <w:sz w:val="24"/>
          <w:szCs w:val="24"/>
        </w:rPr>
        <w:t>выручки</w:t>
      </w:r>
      <w:r w:rsidRPr="00736CB2">
        <w:rPr>
          <w:rFonts w:ascii="Arial" w:hAnsi="Arial" w:cs="Arial"/>
          <w:sz w:val="24"/>
          <w:szCs w:val="24"/>
        </w:rPr>
        <w:t xml:space="preserve"> и пассажирообороте на маршрутах, по которым ведется расчет, а также о пробегах пассажирских транспортных средств с учетом их вместимости за сопоставимый период, предыдущий расчетному (плановому) </w:t>
      </w:r>
      <w:r w:rsidR="000112AF" w:rsidRPr="00736CB2">
        <w:rPr>
          <w:rFonts w:ascii="Arial" w:hAnsi="Arial" w:cs="Arial"/>
          <w:sz w:val="24"/>
          <w:szCs w:val="24"/>
        </w:rPr>
        <w:t>периоду, с учетом их сезонности.</w:t>
      </w:r>
    </w:p>
    <w:p w:rsidR="000112AF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4</w:t>
      </w:r>
      <w:r w:rsidR="0034691B" w:rsidRPr="00736CB2">
        <w:rPr>
          <w:rFonts w:ascii="Arial" w:hAnsi="Arial" w:cs="Arial"/>
          <w:sz w:val="24"/>
          <w:szCs w:val="24"/>
        </w:rPr>
        <w:t>. Расчет экономически обоснованной себестоимости перевозки выполняется по статьям расходов с учетом значений цен (тарифов) на потребляемые ресурсы за пр</w:t>
      </w:r>
      <w:r w:rsidR="000112AF" w:rsidRPr="00736CB2">
        <w:rPr>
          <w:rFonts w:ascii="Arial" w:hAnsi="Arial" w:cs="Arial"/>
          <w:sz w:val="24"/>
          <w:szCs w:val="24"/>
        </w:rPr>
        <w:t>едыдущий (истекший) период.</w:t>
      </w:r>
    </w:p>
    <w:p w:rsidR="0034691B" w:rsidRPr="00736CB2" w:rsidRDefault="005C4C6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 xml:space="preserve">Рентабельность </w:t>
      </w:r>
      <w:r w:rsidR="0034691B" w:rsidRPr="00736CB2">
        <w:rPr>
          <w:rFonts w:ascii="Arial" w:hAnsi="Arial" w:cs="Arial"/>
          <w:sz w:val="24"/>
          <w:szCs w:val="24"/>
        </w:rPr>
        <w:t>перевозок</w:t>
      </w:r>
      <w:r w:rsidRPr="00736CB2">
        <w:rPr>
          <w:rFonts w:ascii="Arial" w:hAnsi="Arial" w:cs="Arial"/>
          <w:sz w:val="24"/>
          <w:szCs w:val="24"/>
        </w:rPr>
        <w:t xml:space="preserve">, </w:t>
      </w:r>
      <w:r w:rsidR="0034691B" w:rsidRPr="00736CB2">
        <w:rPr>
          <w:rFonts w:ascii="Arial" w:hAnsi="Arial" w:cs="Arial"/>
          <w:sz w:val="24"/>
          <w:szCs w:val="24"/>
        </w:rPr>
        <w:t>обеспечивающая экономическую и финансово устойчивую деятельность перевозчиков с учетом инвестиционной составляющей определяется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 xml:space="preserve"> согласно </w:t>
      </w:r>
      <w:hyperlink w:anchor="P536" w:history="1">
        <w:r w:rsidR="0034691B" w:rsidRPr="00736CB2">
          <w:rPr>
            <w:rFonts w:ascii="Arial" w:hAnsi="Arial" w:cs="Arial"/>
            <w:color w:val="000000" w:themeColor="text1"/>
            <w:sz w:val="24"/>
            <w:szCs w:val="24"/>
          </w:rPr>
          <w:t>разделу IV</w:t>
        </w:r>
      </w:hyperlink>
      <w:r w:rsidR="0034691B" w:rsidRPr="00736CB2">
        <w:rPr>
          <w:rFonts w:ascii="Arial" w:hAnsi="Arial" w:cs="Arial"/>
          <w:sz w:val="24"/>
          <w:szCs w:val="24"/>
        </w:rPr>
        <w:t xml:space="preserve"> настоящих Методических рекомендаций.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 w:rsidP="006D46F6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III. Формирование себестоимости перевозок (в расчетена 1 км пробега) транспортными средствами</w:t>
      </w:r>
      <w:r w:rsidR="00D6017F" w:rsidRPr="00736CB2">
        <w:rPr>
          <w:rFonts w:ascii="Arial" w:hAnsi="Arial" w:cs="Arial"/>
          <w:sz w:val="24"/>
          <w:szCs w:val="24"/>
        </w:rPr>
        <w:t xml:space="preserve"> </w:t>
      </w:r>
      <w:r w:rsidRPr="00736CB2">
        <w:rPr>
          <w:rFonts w:ascii="Arial" w:hAnsi="Arial" w:cs="Arial"/>
          <w:sz w:val="24"/>
          <w:szCs w:val="24"/>
        </w:rPr>
        <w:t>автомобильного транспорта,</w:t>
      </w:r>
      <w:r w:rsidR="00D6017F" w:rsidRPr="00736CB2">
        <w:rPr>
          <w:rFonts w:ascii="Arial" w:hAnsi="Arial" w:cs="Arial"/>
          <w:sz w:val="24"/>
          <w:szCs w:val="24"/>
        </w:rPr>
        <w:t xml:space="preserve"> </w:t>
      </w:r>
      <w:r w:rsidRPr="00736CB2">
        <w:rPr>
          <w:rFonts w:ascii="Arial" w:hAnsi="Arial" w:cs="Arial"/>
          <w:sz w:val="24"/>
          <w:szCs w:val="24"/>
        </w:rPr>
        <w:t>включающей величину экономически обоснованных расходов</w:t>
      </w:r>
      <w:proofErr w:type="gramStart"/>
      <w:r w:rsidRPr="00736CB2">
        <w:rPr>
          <w:rFonts w:ascii="Arial" w:hAnsi="Arial" w:cs="Arial"/>
          <w:sz w:val="24"/>
          <w:szCs w:val="24"/>
        </w:rPr>
        <w:t>,н</w:t>
      </w:r>
      <w:proofErr w:type="gramEnd"/>
      <w:r w:rsidRPr="00736CB2">
        <w:rPr>
          <w:rFonts w:ascii="Arial" w:hAnsi="Arial" w:cs="Arial"/>
          <w:sz w:val="24"/>
          <w:szCs w:val="24"/>
        </w:rPr>
        <w:t>еобходимых для осуществления деятельности перевозчиковавтомобильного транспорта</w:t>
      </w:r>
    </w:p>
    <w:p w:rsidR="0034691B" w:rsidRPr="00736CB2" w:rsidRDefault="0034691B" w:rsidP="006D46F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по статьям расходов</w:t>
      </w:r>
      <w:r w:rsidR="00E35F1A" w:rsidRPr="00736CB2">
        <w:rPr>
          <w:rFonts w:ascii="Arial" w:hAnsi="Arial" w:cs="Arial"/>
          <w:sz w:val="24"/>
          <w:szCs w:val="24"/>
        </w:rPr>
        <w:t>.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C770F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</w:t>
      </w:r>
      <w:r w:rsidR="0034691B" w:rsidRPr="00736CB2">
        <w:rPr>
          <w:rFonts w:ascii="Arial" w:hAnsi="Arial" w:cs="Arial"/>
          <w:sz w:val="24"/>
          <w:szCs w:val="24"/>
        </w:rPr>
        <w:t xml:space="preserve">. Расчет себестоимости </w:t>
      </w:r>
      <w:r w:rsidR="00E35F1A" w:rsidRPr="00736CB2">
        <w:rPr>
          <w:rFonts w:ascii="Arial" w:hAnsi="Arial" w:cs="Arial"/>
          <w:sz w:val="24"/>
          <w:szCs w:val="24"/>
        </w:rPr>
        <w:t xml:space="preserve">производится </w:t>
      </w:r>
      <w:r w:rsidR="0034691B" w:rsidRPr="00736CB2">
        <w:rPr>
          <w:rFonts w:ascii="Arial" w:hAnsi="Arial" w:cs="Arial"/>
          <w:sz w:val="24"/>
          <w:szCs w:val="24"/>
        </w:rPr>
        <w:t xml:space="preserve"> для пассажирских транспортных средств (далее - ТС), осуществляющих пригородные регулярные маршрутные перевозки на </w:t>
      </w:r>
      <w:r w:rsidR="00E35F1A" w:rsidRPr="00736CB2">
        <w:rPr>
          <w:rFonts w:ascii="Arial" w:hAnsi="Arial" w:cs="Arial"/>
          <w:sz w:val="24"/>
          <w:szCs w:val="24"/>
        </w:rPr>
        <w:t>социально-значимом</w:t>
      </w:r>
      <w:r w:rsidR="0034691B" w:rsidRPr="00736CB2">
        <w:rPr>
          <w:rFonts w:ascii="Arial" w:hAnsi="Arial" w:cs="Arial"/>
          <w:sz w:val="24"/>
          <w:szCs w:val="24"/>
        </w:rPr>
        <w:t xml:space="preserve"> пригородном маршруте, совокупности </w:t>
      </w:r>
      <w:r w:rsidR="00E35F1A" w:rsidRPr="00736CB2">
        <w:rPr>
          <w:rFonts w:ascii="Arial" w:hAnsi="Arial" w:cs="Arial"/>
          <w:sz w:val="24"/>
          <w:szCs w:val="24"/>
        </w:rPr>
        <w:t xml:space="preserve">социально значимых </w:t>
      </w:r>
      <w:r w:rsidR="0034691B" w:rsidRPr="00736CB2">
        <w:rPr>
          <w:rFonts w:ascii="Arial" w:hAnsi="Arial" w:cs="Arial"/>
          <w:sz w:val="24"/>
          <w:szCs w:val="24"/>
        </w:rPr>
        <w:t xml:space="preserve">маршрутов, обслуживаемых одним перевозчиком, </w:t>
      </w:r>
      <w:r w:rsidR="00E35F1A" w:rsidRPr="00736CB2">
        <w:rPr>
          <w:rFonts w:ascii="Arial" w:hAnsi="Arial" w:cs="Arial"/>
          <w:sz w:val="24"/>
          <w:szCs w:val="24"/>
        </w:rPr>
        <w:t xml:space="preserve">на территории </w:t>
      </w:r>
      <w:r w:rsidR="0034691B" w:rsidRPr="00736CB2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6B738D" w:rsidRPr="00736CB2">
        <w:rPr>
          <w:rFonts w:ascii="Arial" w:hAnsi="Arial" w:cs="Arial"/>
          <w:sz w:val="24"/>
          <w:szCs w:val="24"/>
        </w:rPr>
        <w:t xml:space="preserve"> Краснополян</w:t>
      </w:r>
      <w:r w:rsidR="000112AF" w:rsidRPr="00736CB2">
        <w:rPr>
          <w:rFonts w:ascii="Arial" w:hAnsi="Arial" w:cs="Arial"/>
          <w:sz w:val="24"/>
          <w:szCs w:val="24"/>
        </w:rPr>
        <w:t xml:space="preserve">ское </w:t>
      </w:r>
      <w:r w:rsidR="00E35F1A" w:rsidRPr="00736CB2">
        <w:rPr>
          <w:rFonts w:ascii="Arial" w:hAnsi="Arial" w:cs="Arial"/>
          <w:sz w:val="24"/>
          <w:szCs w:val="24"/>
        </w:rPr>
        <w:t>поселение.</w:t>
      </w:r>
    </w:p>
    <w:p w:rsidR="0034691B" w:rsidRPr="00736CB2" w:rsidRDefault="00C770F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2</w:t>
      </w:r>
      <w:r w:rsidR="0034691B" w:rsidRPr="00736CB2">
        <w:rPr>
          <w:rFonts w:ascii="Arial" w:hAnsi="Arial" w:cs="Arial"/>
          <w:sz w:val="24"/>
          <w:szCs w:val="24"/>
        </w:rPr>
        <w:t>. Затраты перевозчиков включают в себя расходы по обычным видам деятельности, в том числе непосредственно связанные с перевозками - прямые, а также косвенные расходы.</w:t>
      </w:r>
    </w:p>
    <w:p w:rsidR="0034691B" w:rsidRPr="00736CB2" w:rsidRDefault="00C770F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3</w:t>
      </w:r>
      <w:r w:rsidR="0034691B" w:rsidRPr="00736CB2">
        <w:rPr>
          <w:rFonts w:ascii="Arial" w:hAnsi="Arial" w:cs="Arial"/>
          <w:sz w:val="24"/>
          <w:szCs w:val="24"/>
        </w:rPr>
        <w:t>. В составе прямых расходов при перевозках автобусами учитывают: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оплату труда водителей автобусов и кондукторов;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отчисления на социальные нужды от величины расходов на оплату труда водителей автобусов и кондукторов;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топливо для автобусов;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смазочные и прочие эксплуатационные материалы для автобусов;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износ и ремонт шин автобусов;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техническое обслуживание и эксплуатационный ремонт автобусов;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амортизацию автобусов;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прочие расходы по обычным видам деятельности.</w:t>
      </w:r>
    </w:p>
    <w:p w:rsidR="0034691B" w:rsidRPr="00736CB2" w:rsidRDefault="00C770F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4</w:t>
      </w:r>
      <w:r w:rsidR="0034691B" w:rsidRPr="00736CB2">
        <w:rPr>
          <w:rFonts w:ascii="Arial" w:hAnsi="Arial" w:cs="Arial"/>
          <w:sz w:val="24"/>
          <w:szCs w:val="24"/>
        </w:rPr>
        <w:t>. В составе косвенных расходов при перевозках автобусами учитывают: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накладные расходы;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управленческие расходы;</w:t>
      </w:r>
    </w:p>
    <w:p w:rsidR="00E35F1A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коммерческие расходы.</w:t>
      </w:r>
    </w:p>
    <w:p w:rsidR="00C770F9" w:rsidRPr="00736CB2" w:rsidRDefault="003942C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Для расчета годовой плановой суммы субсидии</w:t>
      </w:r>
      <w:r w:rsidR="005C4C6A" w:rsidRPr="00736CB2">
        <w:rPr>
          <w:rFonts w:ascii="Arial" w:hAnsi="Arial" w:cs="Arial"/>
          <w:sz w:val="24"/>
          <w:szCs w:val="24"/>
        </w:rPr>
        <w:t xml:space="preserve"> и для определения величины </w:t>
      </w:r>
      <w:r w:rsidR="00837664" w:rsidRPr="00736CB2">
        <w:rPr>
          <w:rFonts w:ascii="Arial" w:hAnsi="Arial" w:cs="Arial"/>
          <w:sz w:val="24"/>
          <w:szCs w:val="24"/>
        </w:rPr>
        <w:t>себестоимости</w:t>
      </w:r>
      <w:r w:rsidR="005C4C6A" w:rsidRPr="00736CB2">
        <w:rPr>
          <w:rFonts w:ascii="Arial" w:hAnsi="Arial" w:cs="Arial"/>
          <w:sz w:val="24"/>
          <w:szCs w:val="24"/>
        </w:rPr>
        <w:t xml:space="preserve"> 1 км пробега по статьям затрат, которые будут  использованы при </w:t>
      </w:r>
      <w:r w:rsidR="005C4C6A" w:rsidRPr="00736CB2">
        <w:rPr>
          <w:rFonts w:ascii="Arial" w:hAnsi="Arial" w:cs="Arial"/>
          <w:sz w:val="24"/>
          <w:szCs w:val="24"/>
        </w:rPr>
        <w:lastRenderedPageBreak/>
        <w:t xml:space="preserve">начислении ежемесячной суммы субсидии  </w:t>
      </w:r>
      <w:r w:rsidRPr="00736CB2">
        <w:rPr>
          <w:rFonts w:ascii="Arial" w:hAnsi="Arial" w:cs="Arial"/>
          <w:sz w:val="24"/>
          <w:szCs w:val="24"/>
        </w:rPr>
        <w:t xml:space="preserve"> применяются следу</w:t>
      </w:r>
      <w:r w:rsidR="005C4C6A" w:rsidRPr="00736CB2">
        <w:rPr>
          <w:rFonts w:ascii="Arial" w:hAnsi="Arial" w:cs="Arial"/>
          <w:sz w:val="24"/>
          <w:szCs w:val="24"/>
        </w:rPr>
        <w:t>ю</w:t>
      </w:r>
      <w:r w:rsidRPr="00736CB2">
        <w:rPr>
          <w:rFonts w:ascii="Arial" w:hAnsi="Arial" w:cs="Arial"/>
          <w:sz w:val="24"/>
          <w:szCs w:val="24"/>
        </w:rPr>
        <w:t>щие расчеты и формулы:</w:t>
      </w:r>
    </w:p>
    <w:p w:rsidR="00C770F9" w:rsidRPr="00736CB2" w:rsidRDefault="00C770F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5</w:t>
      </w:r>
      <w:r w:rsidR="0034691B" w:rsidRPr="00736CB2">
        <w:rPr>
          <w:rFonts w:ascii="Arial" w:hAnsi="Arial" w:cs="Arial"/>
          <w:sz w:val="24"/>
          <w:szCs w:val="24"/>
        </w:rPr>
        <w:t>. Величину себестоимости в расчете на 1 км пробега на маршруте при перевозках автобусами каждой (i-той) марки и модели определяют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5353050" cy="247650"/>
            <wp:effectExtent l="0" t="0" r="0" b="0"/>
            <wp:docPr id="1" name="Рисунок 1" descr="base_1_157511_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7511_3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руб./1 км пробега,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85775" cy="247650"/>
            <wp:effectExtent l="0" t="0" r="9525" b="0"/>
            <wp:docPr id="2" name="Рисунок 2" descr="base_1_157511_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7511_3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расходы на оплату труда водителей и кондукторов;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628650" cy="247650"/>
            <wp:effectExtent l="0" t="0" r="0" b="0"/>
            <wp:docPr id="3" name="Рисунок 3" descr="base_1_157511_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7511_37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отчисления на социальные нужды от величины расходов на оплату труда водителей и кондукторов;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09575" cy="247650"/>
            <wp:effectExtent l="0" t="0" r="9525" b="0"/>
            <wp:docPr id="4" name="Рисунок 4" descr="base_1_157511_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57511_3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расходы на топливо для автобусов;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5" name="Рисунок 5" descr="base_1_157511_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57511_3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расходы на смазочные и прочие эксплуатационных материалов для автобусов;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19100" cy="247650"/>
            <wp:effectExtent l="0" t="0" r="0" b="0"/>
            <wp:docPr id="6" name="Рисунок 6" descr="base_1_157511_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57511_37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расходы на износ и ремонт шин автобусов;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57200" cy="247650"/>
            <wp:effectExtent l="0" t="0" r="0" b="0"/>
            <wp:docPr id="7" name="Рисунок 7" descr="base_1_157511_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7511_37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расходы на техническое обслуживание и эксплуатационный ремонт автобусов;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95300" cy="247650"/>
            <wp:effectExtent l="0" t="0" r="0" b="0"/>
            <wp:docPr id="8" name="Рисунок 8" descr="base_1_157511_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7511_376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амортизация автобусов;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542925" cy="247650"/>
            <wp:effectExtent l="0" t="0" r="9525" b="0"/>
            <wp:docPr id="9" name="Рисунок 9" descr="base_1_157511_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7511_377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величина прочих расходов по обычным видам деятельности в сумме с косвенными расходами.</w:t>
      </w:r>
    </w:p>
    <w:p w:rsidR="00FE6621" w:rsidRPr="00736CB2" w:rsidRDefault="00FE662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167"/>
      <w:bookmarkEnd w:id="0"/>
    </w:p>
    <w:p w:rsidR="00FE6621" w:rsidRPr="00736CB2" w:rsidRDefault="00FE662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6</w:t>
      </w:r>
      <w:r w:rsidR="0034691B" w:rsidRPr="00736CB2">
        <w:rPr>
          <w:rFonts w:ascii="Arial" w:hAnsi="Arial" w:cs="Arial"/>
          <w:sz w:val="24"/>
          <w:szCs w:val="24"/>
        </w:rPr>
        <w:t>. Расчет величины расходов на оплату труда (с учетом оплаты отпусков) линейных водителей и кондукторов в расчете на 1 км пробега на маршруте производится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30"/>
          <w:sz w:val="24"/>
          <w:szCs w:val="24"/>
        </w:rPr>
        <w:drawing>
          <wp:inline distT="0" distB="0" distL="0" distR="0">
            <wp:extent cx="3400425" cy="476250"/>
            <wp:effectExtent l="0" t="0" r="9525" b="0"/>
            <wp:docPr id="37" name="Рисунок 37" descr="base_1_157511_4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157511_40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, руб./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533400" cy="247650"/>
            <wp:effectExtent l="0" t="0" r="0" b="0"/>
            <wp:docPr id="38" name="Рисунок 38" descr="base_1_157511_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157511_406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85775" cy="247650"/>
            <wp:effectExtent l="0" t="0" r="9525" b="0"/>
            <wp:docPr id="39" name="Рисунок 39" descr="base_1_157511_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157511_407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соответственно, расчетная часовая величина оплаты труда водителя пассажирского транспортного средства и кондуктора, включающая премии, надбавки, выплаты стимулирующего и компенсирующего характера, а также удельную величину оплаты основного и дополнительного отпусков, приходящуюся на 1 час работы на линии, руб./час;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09575" cy="247650"/>
            <wp:effectExtent l="0" t="0" r="9525" b="0"/>
            <wp:docPr id="40" name="Рисунок 40" descr="base_1_157511_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157511_408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планируемое в соответствии с расписанием на расчетный период количество часов работы пассажирских транспортных средств данной марки и модели на линии, час;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09575" cy="247650"/>
            <wp:effectExtent l="0" t="0" r="9525" b="0"/>
            <wp:docPr id="41" name="Рисунок 41" descr="base_1_157511_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157511_409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планируемое в соответствии с расписанием на расчетный период количество часов работы пассажирских транспортных средств данной марки и модели на линии с кондуктором, час;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0" t="0" r="9525" b="0"/>
            <wp:docPr id="42" name="Рисунок 42" descr="base_1_157511_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157511_41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планируемый в соответствии с расписанием пробег пассажирских транспортных средств данной марки и модели на линии,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Множитель 1,05 учитывает: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lastRenderedPageBreak/>
        <w:t xml:space="preserve">для водителя - продолжительность подготовительно-заключительного времени, времени прохождения </w:t>
      </w:r>
      <w:proofErr w:type="spellStart"/>
      <w:r w:rsidRPr="00736CB2">
        <w:rPr>
          <w:rFonts w:ascii="Arial" w:hAnsi="Arial" w:cs="Arial"/>
          <w:sz w:val="24"/>
          <w:szCs w:val="24"/>
        </w:rPr>
        <w:t>предрейсовых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инструктажа и медосмотра;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для кондуктора - продолжительность отчетных и учетных операций с билетами на перевозку пассажиров и выручкой.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Величина множителя установлена из расчета 5% от продолжительности рабочей смены, что соответствует 30 минутам при продолжительности смены 10 часов.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Величины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533400" cy="247650"/>
            <wp:effectExtent l="0" t="0" r="0" b="0"/>
            <wp:docPr id="43" name="Рисунок 43" descr="base_1_157511_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57511_41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85775" cy="247650"/>
            <wp:effectExtent l="0" t="0" r="9525" b="0"/>
            <wp:docPr id="44" name="Рисунок 44" descr="base_1_157511_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57511_41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рассчитывают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34"/>
          <w:sz w:val="24"/>
          <w:szCs w:val="24"/>
        </w:rPr>
        <w:drawing>
          <wp:inline distT="0" distB="0" distL="0" distR="0">
            <wp:extent cx="3324225" cy="533400"/>
            <wp:effectExtent l="0" t="0" r="9525" b="0"/>
            <wp:docPr id="45" name="Рисунок 45" descr="base_1_157511_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157511_41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руб.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E9033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9033F">
        <w:rPr>
          <w:rFonts w:ascii="Arial" w:hAnsi="Arial" w:cs="Arial"/>
          <w:sz w:val="24"/>
          <w:szCs w:val="24"/>
        </w:rPr>
        <w:pict>
          <v:shape id="Рисунок 46" o:spid="_x0000_i1028" type="#_x0000_t75" alt="Описание: base_1_157511_414" style="width:28.5pt;height:19.5pt;visibility:visible;mso-wrap-style:square">
            <v:imagedata r:id="rId25" o:title="base_1_157511_414"/>
            <o:lock v:ext="edit" aspectratio="f"/>
          </v:shape>
        </w:pict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9525" b="0"/>
            <wp:docPr id="47" name="Рисунок 47" descr="base_1_157511_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57511_41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соответственно, расчетная месячная величина оплаты труда водителя пассажирского транспортного средства и кондуктора, включающая премии, надбавки, выплаты стимулирующего и компенсирующего характера, руб.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895350" cy="257175"/>
            <wp:effectExtent l="0" t="0" r="0" b="9525"/>
            <wp:docPr id="48" name="Рисунок 48" descr="base_1_157511_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157511_41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средняя месячная величина фонда рабочего времени водителя (кондуктора), час;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09575" cy="247650"/>
            <wp:effectExtent l="0" t="0" r="9525" b="0"/>
            <wp:docPr id="49" name="Рисунок 49" descr="base_1_157511_4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157511_41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0" b="0"/>
            <wp:docPr id="50" name="Рисунок 50" descr="base_1_157511_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157511_41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оплата основного и дополнительного отпуска, соответственно, водителя и кондуктора, руб.;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771525" cy="257175"/>
            <wp:effectExtent l="0" t="0" r="9525" b="9525"/>
            <wp:docPr id="51" name="Рисунок 51" descr="base_1_157511_4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157511_41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годовая величина фонда рабочего времени водителя (кондуктора), час.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Средняя месячная величина фонда рабочего времени водителя (кондуктора)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895350" cy="257175"/>
            <wp:effectExtent l="0" t="0" r="0" b="9525"/>
            <wp:docPr id="52" name="Рисунок 52" descr="base_1_157511_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157511_420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рассчитывается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2085975" cy="257175"/>
            <wp:effectExtent l="0" t="0" r="9525" b="9525"/>
            <wp:docPr id="53" name="Рисунок 53" descr="base_1_157511_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157511_42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руб.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где: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771525" cy="257175"/>
            <wp:effectExtent l="0" t="0" r="9525" b="9525"/>
            <wp:docPr id="54" name="Рисунок 54" descr="base_1_157511_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157511_42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- годовая величина фонда рабочего времени водителя (кондуктора), час.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Величина оплаты основного и дополнительного отпуска водителя (кондуктора)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09575" cy="247650"/>
            <wp:effectExtent l="0" t="0" r="9525" b="0"/>
            <wp:docPr id="55" name="Рисунок 55" descr="base_1_157511_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157511_423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76250" cy="247650"/>
            <wp:effectExtent l="0" t="0" r="0" b="0"/>
            <wp:docPr id="56" name="Рисунок 56" descr="base_1_157511_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157511_424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рассчитывается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B53B6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53000" cy="333375"/>
            <wp:effectExtent l="0" t="0" r="0" b="9525"/>
            <wp:docPr id="10" name="Рисунок 10" descr="Описание: base_1_157511_4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base_1_157511_425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руб.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  <w:vertAlign w:val="subscript"/>
        </w:rPr>
        <w:drawing>
          <wp:inline distT="0" distB="0" distL="0" distR="0">
            <wp:extent cx="533400" cy="247650"/>
            <wp:effectExtent l="0" t="0" r="0" b="0"/>
            <wp:docPr id="58" name="Рисунок 58" descr="base_1_157511_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157511_426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и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85775" cy="247650"/>
            <wp:effectExtent l="0" t="0" r="9525" b="0"/>
            <wp:docPr id="59" name="Рисунок 59" descr="base_1_157511_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57511_427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соответственно, величины расчетной годовой заработной платы водителя и кондуктора;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6"/>
          <w:sz w:val="24"/>
          <w:szCs w:val="24"/>
        </w:rPr>
        <w:drawing>
          <wp:inline distT="0" distB="0" distL="0" distR="0">
            <wp:extent cx="533400" cy="285750"/>
            <wp:effectExtent l="0" t="0" r="0" b="0"/>
            <wp:docPr id="60" name="Рисунок 60" descr="base_1_157511_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157511_428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количество дней основного отпуска водителя (кондуктора), в соответствии с трудовым законодательством Российской Федерации, ед.;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6"/>
          <w:sz w:val="24"/>
          <w:szCs w:val="24"/>
        </w:rPr>
        <w:drawing>
          <wp:inline distT="0" distB="0" distL="0" distR="0">
            <wp:extent cx="533400" cy="285750"/>
            <wp:effectExtent l="0" t="0" r="0" b="0"/>
            <wp:docPr id="61" name="Рисунок 61" descr="base_1_157511_4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157511_429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количество дней дополнительного отпуска водителя (кондуктора), в соответствии с трудовым законодательством Российской Федерации, ед.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Величины расчетной годовой заработной платы водителя и кондуктора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533400" cy="247650"/>
            <wp:effectExtent l="0" t="0" r="0" b="0"/>
            <wp:docPr id="62" name="Рисунок 62" descr="base_1_157511_4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157511_430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85775" cy="247650"/>
            <wp:effectExtent l="0" t="0" r="9525" b="0"/>
            <wp:docPr id="63" name="Рисунок 63" descr="base_1_157511_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157511_431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рассчитывают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2505075" cy="285750"/>
            <wp:effectExtent l="0" t="0" r="9525" b="0"/>
            <wp:docPr id="64" name="Рисунок 64" descr="base_1_157511_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157511_432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руб.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206"/>
      <w:bookmarkEnd w:id="1"/>
      <w:r w:rsidRPr="00736CB2">
        <w:rPr>
          <w:rFonts w:ascii="Arial" w:hAnsi="Arial" w:cs="Arial"/>
          <w:sz w:val="24"/>
          <w:szCs w:val="24"/>
        </w:rPr>
        <w:t>7</w:t>
      </w:r>
      <w:r w:rsidR="0034691B" w:rsidRPr="00736CB2">
        <w:rPr>
          <w:rFonts w:ascii="Arial" w:hAnsi="Arial" w:cs="Arial"/>
          <w:sz w:val="24"/>
          <w:szCs w:val="24"/>
        </w:rPr>
        <w:t xml:space="preserve">. Величины расчетной месячной оплаты труда водителя пассажирского транспортного средства и кондуктора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61950" cy="247650"/>
            <wp:effectExtent l="0" t="0" r="0" b="0"/>
            <wp:docPr id="65" name="Рисунок 65" descr="base_1_157511_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157511_43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9525" b="0"/>
            <wp:docPr id="66" name="Рисунок 66" descr="base_1_157511_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1_157511_434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определяют следующим образом:</w:t>
      </w:r>
    </w:p>
    <w:p w:rsidR="0034691B" w:rsidRPr="00736CB2" w:rsidRDefault="0034691B" w:rsidP="003A25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075F" w:rsidRPr="00736CB2" w:rsidRDefault="00437A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211"/>
      <w:bookmarkEnd w:id="2"/>
      <w:proofErr w:type="spellStart"/>
      <w:r w:rsidRPr="00736CB2">
        <w:rPr>
          <w:rFonts w:ascii="Arial" w:hAnsi="Arial" w:cs="Arial"/>
          <w:sz w:val="24"/>
          <w:szCs w:val="24"/>
        </w:rPr>
        <w:t>ЗПв</w:t>
      </w:r>
      <w:proofErr w:type="gramStart"/>
      <w:r w:rsidRPr="00736CB2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736CB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36CB2">
        <w:rPr>
          <w:rFonts w:ascii="Arial" w:hAnsi="Arial" w:cs="Arial"/>
          <w:sz w:val="24"/>
          <w:szCs w:val="24"/>
        </w:rPr>
        <w:t>ЗПк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) =СЗП   </w:t>
      </w:r>
      <w:proofErr w:type="spellStart"/>
      <w:r w:rsidRPr="00736CB2">
        <w:rPr>
          <w:rFonts w:ascii="Arial" w:hAnsi="Arial" w:cs="Arial"/>
          <w:sz w:val="24"/>
          <w:szCs w:val="24"/>
        </w:rPr>
        <w:t>х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736CB2">
        <w:rPr>
          <w:rFonts w:ascii="Arial" w:hAnsi="Arial" w:cs="Arial"/>
          <w:sz w:val="24"/>
          <w:szCs w:val="24"/>
        </w:rPr>
        <w:t>Кзп</w:t>
      </w:r>
      <w:proofErr w:type="spellEnd"/>
      <w:r w:rsidR="0034691B" w:rsidRPr="00736CB2">
        <w:rPr>
          <w:rFonts w:ascii="Arial" w:hAnsi="Arial" w:cs="Arial"/>
          <w:sz w:val="24"/>
          <w:szCs w:val="24"/>
        </w:rPr>
        <w:t xml:space="preserve">, руб.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BB075F" w:rsidRPr="00736CB2" w:rsidRDefault="00BB07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СЗП - величина среднемесячной номинальной начисленной заработной платы работников крупных и средних предприятий и некоммерческих организаций всех отраслей экономики муниципального образования по месту нахождения перевозчика, руб.;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68" name="Рисунок 68" descr="base_1_157511_4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57511_436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коэффициент, позволяющий определить расчетную величину заработной платы водителей и кондукторов в зависимости от величины среднемесячной номинальной начисленной заработной платы работников крупных и средних предприятий и некоммерческих организаций муниципального образования по местонахождению перевозчика;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Величина СЗП принимается в соответствии с</w:t>
      </w:r>
      <w:r w:rsidR="003A2506" w:rsidRPr="00736CB2">
        <w:rPr>
          <w:rFonts w:ascii="Arial" w:hAnsi="Arial" w:cs="Arial"/>
          <w:sz w:val="24"/>
          <w:szCs w:val="24"/>
        </w:rPr>
        <w:t>о</w:t>
      </w:r>
      <w:r w:rsidR="004C4787" w:rsidRPr="00736CB2">
        <w:rPr>
          <w:rFonts w:ascii="Arial" w:hAnsi="Arial" w:cs="Arial"/>
          <w:sz w:val="24"/>
          <w:szCs w:val="24"/>
        </w:rPr>
        <w:t xml:space="preserve"> </w:t>
      </w:r>
      <w:r w:rsidR="003A2506" w:rsidRPr="00736CB2">
        <w:rPr>
          <w:rFonts w:ascii="Arial" w:hAnsi="Arial" w:cs="Arial"/>
          <w:sz w:val="24"/>
          <w:szCs w:val="24"/>
        </w:rPr>
        <w:t>справкой</w:t>
      </w:r>
      <w:r w:rsidRPr="00736CB2">
        <w:rPr>
          <w:rFonts w:ascii="Arial" w:hAnsi="Arial" w:cs="Arial"/>
          <w:sz w:val="24"/>
          <w:szCs w:val="24"/>
        </w:rPr>
        <w:t xml:space="preserve">, </w:t>
      </w:r>
      <w:r w:rsidR="003A2506" w:rsidRPr="00736CB2">
        <w:rPr>
          <w:rFonts w:ascii="Arial" w:hAnsi="Arial" w:cs="Arial"/>
          <w:sz w:val="24"/>
          <w:szCs w:val="24"/>
        </w:rPr>
        <w:t>представленной</w:t>
      </w:r>
      <w:r w:rsidR="004C4787" w:rsidRPr="00736CB2">
        <w:rPr>
          <w:rFonts w:ascii="Arial" w:hAnsi="Arial" w:cs="Arial"/>
          <w:sz w:val="24"/>
          <w:szCs w:val="24"/>
        </w:rPr>
        <w:t xml:space="preserve"> </w:t>
      </w:r>
      <w:r w:rsidR="00BB075F" w:rsidRPr="00736CB2">
        <w:rPr>
          <w:rFonts w:ascii="Arial" w:hAnsi="Arial" w:cs="Arial"/>
          <w:sz w:val="24"/>
          <w:szCs w:val="24"/>
        </w:rPr>
        <w:t>Управлением Федеральной службы государственной статистики по Свердловской области</w:t>
      </w:r>
      <w:r w:rsidR="00437ABF" w:rsidRPr="00736CB2">
        <w:rPr>
          <w:rFonts w:ascii="Arial" w:hAnsi="Arial" w:cs="Arial"/>
          <w:sz w:val="24"/>
          <w:szCs w:val="24"/>
        </w:rPr>
        <w:t xml:space="preserve"> (данные в среднем по МО Байкаловский муниципальный район)</w:t>
      </w:r>
      <w:r w:rsidR="003A2506" w:rsidRPr="00736CB2">
        <w:rPr>
          <w:rFonts w:ascii="Arial" w:hAnsi="Arial" w:cs="Arial"/>
          <w:sz w:val="24"/>
          <w:szCs w:val="24"/>
        </w:rPr>
        <w:t xml:space="preserve"> за предыдущий год</w:t>
      </w:r>
      <w:proofErr w:type="gramStart"/>
      <w:r w:rsidR="00BB075F" w:rsidRPr="00736CB2">
        <w:rPr>
          <w:rFonts w:ascii="Arial" w:hAnsi="Arial" w:cs="Arial"/>
          <w:sz w:val="24"/>
          <w:szCs w:val="24"/>
        </w:rPr>
        <w:t>.</w:t>
      </w:r>
      <w:r w:rsidRPr="00736CB2">
        <w:rPr>
          <w:rFonts w:ascii="Arial" w:hAnsi="Arial" w:cs="Arial"/>
          <w:sz w:val="24"/>
          <w:szCs w:val="24"/>
        </w:rPr>
        <w:t>В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еличина коэффициента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70" name="Рисунок 70" descr="base_1_157511_4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57511_43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выбирается в соответствии с данными таблицы 1.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2506" w:rsidRPr="00736CB2" w:rsidRDefault="0034691B" w:rsidP="003A2506">
      <w:pPr>
        <w:pStyle w:val="ConsPlusNormal"/>
        <w:outlineLvl w:val="2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Величины коэффициентов 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71" name="Рисунок 71" descr="base_1_157511_4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157511_439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91B" w:rsidRPr="00736CB2" w:rsidRDefault="0034691B" w:rsidP="003A2506">
      <w:pPr>
        <w:pStyle w:val="ConsPlusNormal"/>
        <w:outlineLvl w:val="2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Таблица 1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3544"/>
      </w:tblGrid>
      <w:tr w:rsidR="003A2506" w:rsidRPr="00736CB2" w:rsidTr="00736CB2">
        <w:tc>
          <w:tcPr>
            <w:tcW w:w="6441" w:type="dxa"/>
          </w:tcPr>
          <w:p w:rsidR="003A2506" w:rsidRPr="00736CB2" w:rsidRDefault="003A25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Категория работника</w:t>
            </w:r>
          </w:p>
        </w:tc>
        <w:tc>
          <w:tcPr>
            <w:tcW w:w="3544" w:type="dxa"/>
          </w:tcPr>
          <w:p w:rsidR="003A2506" w:rsidRPr="00736CB2" w:rsidRDefault="003A2506" w:rsidP="003A25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Муниципальный район, сельское поселение в составе муниципального района</w:t>
            </w:r>
          </w:p>
        </w:tc>
      </w:tr>
      <w:tr w:rsidR="003A2506" w:rsidRPr="00736CB2" w:rsidTr="00736CB2">
        <w:tc>
          <w:tcPr>
            <w:tcW w:w="6441" w:type="dxa"/>
          </w:tcPr>
          <w:p w:rsidR="003A2506" w:rsidRPr="00736CB2" w:rsidRDefault="003A25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1. Водитель автобуса габаритной длиной до 6,5 м</w:t>
            </w:r>
          </w:p>
        </w:tc>
        <w:tc>
          <w:tcPr>
            <w:tcW w:w="3544" w:type="dxa"/>
          </w:tcPr>
          <w:p w:rsidR="003A2506" w:rsidRPr="00736CB2" w:rsidRDefault="003A25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1,15</w:t>
            </w:r>
          </w:p>
        </w:tc>
      </w:tr>
      <w:tr w:rsidR="003A2506" w:rsidRPr="00736CB2" w:rsidTr="00736CB2">
        <w:tc>
          <w:tcPr>
            <w:tcW w:w="6441" w:type="dxa"/>
          </w:tcPr>
          <w:p w:rsidR="003A2506" w:rsidRPr="00736CB2" w:rsidRDefault="003A25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2. Водитель автобуса габаритной длиной св. 6,5 до 8 м</w:t>
            </w:r>
          </w:p>
        </w:tc>
        <w:tc>
          <w:tcPr>
            <w:tcW w:w="3544" w:type="dxa"/>
          </w:tcPr>
          <w:p w:rsidR="003A2506" w:rsidRPr="00736CB2" w:rsidRDefault="003A25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1,3</w:t>
            </w:r>
          </w:p>
        </w:tc>
      </w:tr>
      <w:tr w:rsidR="003A2506" w:rsidRPr="00736CB2" w:rsidTr="00736CB2">
        <w:tc>
          <w:tcPr>
            <w:tcW w:w="6441" w:type="dxa"/>
          </w:tcPr>
          <w:p w:rsidR="003A2506" w:rsidRPr="00736CB2" w:rsidRDefault="00BB07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3</w:t>
            </w:r>
            <w:r w:rsidR="003A2506" w:rsidRPr="00736CB2">
              <w:rPr>
                <w:rFonts w:ascii="Arial" w:hAnsi="Arial" w:cs="Arial"/>
                <w:sz w:val="24"/>
                <w:szCs w:val="24"/>
              </w:rPr>
              <w:t>. Кондуктор</w:t>
            </w:r>
          </w:p>
        </w:tc>
        <w:tc>
          <w:tcPr>
            <w:tcW w:w="3544" w:type="dxa"/>
          </w:tcPr>
          <w:p w:rsidR="003A2506" w:rsidRPr="00736CB2" w:rsidRDefault="003A25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</w:tr>
      <w:tr w:rsidR="003A2506" w:rsidRPr="00736CB2" w:rsidTr="00736CB2">
        <w:tc>
          <w:tcPr>
            <w:tcW w:w="6441" w:type="dxa"/>
          </w:tcPr>
          <w:p w:rsidR="003A2506" w:rsidRPr="00736CB2" w:rsidRDefault="00BB07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</w:t>
            </w:r>
            <w:r w:rsidR="003A2506" w:rsidRPr="00736CB2">
              <w:rPr>
                <w:rFonts w:ascii="Arial" w:hAnsi="Arial" w:cs="Arial"/>
                <w:sz w:val="24"/>
                <w:szCs w:val="24"/>
              </w:rPr>
              <w:t>. Ремонтный рабочий</w:t>
            </w:r>
          </w:p>
        </w:tc>
        <w:tc>
          <w:tcPr>
            <w:tcW w:w="3544" w:type="dxa"/>
          </w:tcPr>
          <w:p w:rsidR="003A2506" w:rsidRPr="00736CB2" w:rsidRDefault="003A25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1,15</w:t>
            </w:r>
          </w:p>
        </w:tc>
      </w:tr>
    </w:tbl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 составе расходов на оплату труда линейных водителей и кондукторов, рассчитываемых в соответствии с настоящ</w:t>
      </w:r>
      <w:r w:rsidR="003A2506" w:rsidRPr="00736CB2">
        <w:rPr>
          <w:rFonts w:ascii="Arial" w:hAnsi="Arial" w:cs="Arial"/>
          <w:sz w:val="24"/>
          <w:szCs w:val="24"/>
        </w:rPr>
        <w:t>ей</w:t>
      </w:r>
      <w:r w:rsidR="004C4787" w:rsidRPr="00736CB2">
        <w:rPr>
          <w:rFonts w:ascii="Arial" w:hAnsi="Arial" w:cs="Arial"/>
          <w:sz w:val="24"/>
          <w:szCs w:val="24"/>
        </w:rPr>
        <w:t xml:space="preserve"> </w:t>
      </w:r>
      <w:r w:rsidR="003A2506" w:rsidRPr="00736CB2">
        <w:rPr>
          <w:rFonts w:ascii="Arial" w:hAnsi="Arial" w:cs="Arial"/>
          <w:sz w:val="24"/>
          <w:szCs w:val="24"/>
        </w:rPr>
        <w:t>Методикой</w:t>
      </w:r>
      <w:r w:rsidRPr="00736CB2">
        <w:rPr>
          <w:rFonts w:ascii="Arial" w:hAnsi="Arial" w:cs="Arial"/>
          <w:sz w:val="24"/>
          <w:szCs w:val="24"/>
        </w:rPr>
        <w:t xml:space="preserve">, учитываются расходы, перечисленные в </w:t>
      </w:r>
      <w:hyperlink w:anchor="P880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приложении N 1</w:t>
        </w:r>
      </w:hyperlink>
      <w:r w:rsidRPr="00736CB2">
        <w:rPr>
          <w:rFonts w:ascii="Arial" w:hAnsi="Arial" w:cs="Arial"/>
          <w:sz w:val="24"/>
          <w:szCs w:val="24"/>
        </w:rPr>
        <w:t>к настоящ</w:t>
      </w:r>
      <w:r w:rsidR="003A2506" w:rsidRPr="00736CB2">
        <w:rPr>
          <w:rFonts w:ascii="Arial" w:hAnsi="Arial" w:cs="Arial"/>
          <w:sz w:val="24"/>
          <w:szCs w:val="24"/>
        </w:rPr>
        <w:t>ей Методике.</w:t>
      </w: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8</w:t>
      </w:r>
      <w:r w:rsidR="0034691B" w:rsidRPr="00736CB2">
        <w:rPr>
          <w:rFonts w:ascii="Arial" w:hAnsi="Arial" w:cs="Arial"/>
          <w:sz w:val="24"/>
          <w:szCs w:val="24"/>
        </w:rPr>
        <w:t>. Расчет отчислений на социальные нужды от величины расходов на оплату труда рассчитывается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2238375" cy="285750"/>
            <wp:effectExtent l="0" t="0" r="9525" b="0"/>
            <wp:docPr id="73" name="Рисунок 73" descr="base_1_157511_4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1_157511_44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, руб./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 xml:space="preserve"> пробега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где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74" name="Рисунок 74" descr="base_1_157511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157511_44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- суммарная величина тарифов отчислений на социальные нужды от величины расходов на оплату труда, определяемых в соответствии с действующим законодательством.</w:t>
      </w:r>
    </w:p>
    <w:p w:rsidR="003A2506" w:rsidRPr="00736CB2" w:rsidRDefault="003A25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9</w:t>
      </w:r>
      <w:r w:rsidR="0034691B" w:rsidRPr="00736CB2">
        <w:rPr>
          <w:rFonts w:ascii="Arial" w:hAnsi="Arial" w:cs="Arial"/>
          <w:sz w:val="24"/>
          <w:szCs w:val="24"/>
        </w:rPr>
        <w:t>. Расходы на топливо для автобусов каждой (i-той) модели рассчитывают по формуле</w:t>
      </w:r>
      <w:r w:rsidR="003942C5" w:rsidRPr="00736C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42C5" w:rsidRPr="00736CB2">
        <w:rPr>
          <w:rFonts w:ascii="Arial" w:hAnsi="Arial" w:cs="Arial"/>
          <w:sz w:val="24"/>
          <w:szCs w:val="24"/>
        </w:rPr>
        <w:t>на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3743325" cy="285750"/>
            <wp:effectExtent l="0" t="0" r="9525" b="0"/>
            <wp:docPr id="75" name="Рисунок 75" descr="base_1_157511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157511_443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, руб./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 xml:space="preserve"> пробега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61950" cy="247650"/>
            <wp:effectExtent l="0" t="0" r="0" b="0"/>
            <wp:docPr id="76" name="Рисунок 76" descr="base_1_157511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157511_444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норма расхода топлива автобусом в летний период,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л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/км пробега;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9525" b="0"/>
            <wp:docPr id="77" name="Рисунок 77" descr="base_1_157511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157511_445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норма расхода топлива автобусом в зимний период,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л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/км пробега;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78" name="Рисунок 78" descr="base_1_157511_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157511_446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пробег автобуса в период работы без зимней надбавки,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0" t="0" r="0" b="0"/>
            <wp:docPr id="79" name="Рисунок 79" descr="base_1_157511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157511_447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пробег автобуса в период работы с зимней надбавкой,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36CB2">
        <w:rPr>
          <w:rFonts w:ascii="Arial" w:hAnsi="Arial" w:cs="Arial"/>
          <w:sz w:val="24"/>
          <w:szCs w:val="24"/>
        </w:rPr>
        <w:t>Ст</w:t>
      </w:r>
      <w:proofErr w:type="spellEnd"/>
      <w:proofErr w:type="gramEnd"/>
      <w:r w:rsidRPr="00736CB2">
        <w:rPr>
          <w:rFonts w:ascii="Arial" w:hAnsi="Arial" w:cs="Arial"/>
          <w:sz w:val="24"/>
          <w:szCs w:val="24"/>
        </w:rPr>
        <w:t xml:space="preserve"> - прогнозируемая цена топлива в течение планового периода, руб./л.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Норма расхода топлива автобусом в летний и зимний периоды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61950" cy="247650"/>
            <wp:effectExtent l="0" t="0" r="0" b="0"/>
            <wp:docPr id="80" name="Рисунок 80" descr="base_1_157511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157511_44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9525" b="0"/>
            <wp:docPr id="81" name="Рисунок 81" descr="base_1_157511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157511_449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рассчитываются, соответственно, по формулам: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209800" cy="247650"/>
            <wp:effectExtent l="0" t="0" r="0" b="0"/>
            <wp:docPr id="82" name="Рисунок 82" descr="base_1_157511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157511_450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4218D" w:rsidRPr="00736CB2">
        <w:rPr>
          <w:rFonts w:ascii="Arial" w:hAnsi="Arial" w:cs="Arial"/>
          <w:sz w:val="24"/>
          <w:szCs w:val="24"/>
        </w:rPr>
        <w:t>л</w:t>
      </w:r>
      <w:proofErr w:type="gramEnd"/>
      <w:r w:rsidR="0014218D" w:rsidRPr="00736CB2">
        <w:rPr>
          <w:rFonts w:ascii="Arial" w:hAnsi="Arial" w:cs="Arial"/>
          <w:sz w:val="24"/>
          <w:szCs w:val="24"/>
        </w:rPr>
        <w:t xml:space="preserve">/км пробега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19425" cy="247650"/>
            <wp:effectExtent l="0" t="0" r="9525" b="0"/>
            <wp:docPr id="83" name="Рисунок 83" descr="base_1_157511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157511_451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4218D" w:rsidRPr="00736CB2">
        <w:rPr>
          <w:rFonts w:ascii="Arial" w:hAnsi="Arial" w:cs="Arial"/>
          <w:sz w:val="24"/>
          <w:szCs w:val="24"/>
        </w:rPr>
        <w:t>л</w:t>
      </w:r>
      <w:proofErr w:type="gramEnd"/>
      <w:r w:rsidR="0014218D" w:rsidRPr="00736CB2">
        <w:rPr>
          <w:rFonts w:ascii="Arial" w:hAnsi="Arial" w:cs="Arial"/>
          <w:sz w:val="24"/>
          <w:szCs w:val="24"/>
        </w:rPr>
        <w:t xml:space="preserve">/км пробега,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84" name="Рисунок 84" descr="base_1_157511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157511_452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транспортная норма расхода топлив на пробег автобуса,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л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/100 км;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D - поправочный коэффициент (суммарная относительная надбавка или снижение) к норме</w:t>
      </w:r>
      <w:proofErr w:type="gramStart"/>
      <w:r w:rsidRPr="00736CB2">
        <w:rPr>
          <w:rFonts w:ascii="Arial" w:hAnsi="Arial" w:cs="Arial"/>
          <w:sz w:val="24"/>
          <w:szCs w:val="24"/>
        </w:rPr>
        <w:t>, %;</w:t>
      </w:r>
      <w:proofErr w:type="gramEnd"/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61950" cy="247650"/>
            <wp:effectExtent l="0" t="0" r="0" b="0"/>
            <wp:docPr id="85" name="Рисунок 85" descr="base_1_157511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157511_453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норма расхода топлив при использовании штатных независимых </w:t>
      </w:r>
      <w:proofErr w:type="spellStart"/>
      <w:r w:rsidR="0034691B" w:rsidRPr="00736CB2">
        <w:rPr>
          <w:rFonts w:ascii="Arial" w:hAnsi="Arial" w:cs="Arial"/>
          <w:sz w:val="24"/>
          <w:szCs w:val="24"/>
        </w:rPr>
        <w:t>отопителей</w:t>
      </w:r>
      <w:proofErr w:type="spellEnd"/>
      <w:r w:rsidR="0034691B" w:rsidRPr="00736CB2">
        <w:rPr>
          <w:rFonts w:ascii="Arial" w:hAnsi="Arial" w:cs="Arial"/>
          <w:sz w:val="24"/>
          <w:szCs w:val="24"/>
        </w:rPr>
        <w:t xml:space="preserve"> на работу </w:t>
      </w:r>
      <w:proofErr w:type="spellStart"/>
      <w:r w:rsidR="0034691B" w:rsidRPr="00736CB2">
        <w:rPr>
          <w:rFonts w:ascii="Arial" w:hAnsi="Arial" w:cs="Arial"/>
          <w:sz w:val="24"/>
          <w:szCs w:val="24"/>
        </w:rPr>
        <w:t>отопителя</w:t>
      </w:r>
      <w:proofErr w:type="spellEnd"/>
      <w:r w:rsidR="0034691B" w:rsidRPr="00736CB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4691B" w:rsidRPr="00736CB2">
        <w:rPr>
          <w:rFonts w:ascii="Arial" w:hAnsi="Arial" w:cs="Arial"/>
          <w:sz w:val="24"/>
          <w:szCs w:val="24"/>
        </w:rPr>
        <w:t>отопителей</w:t>
      </w:r>
      <w:proofErr w:type="spellEnd"/>
      <w:r w:rsidR="0034691B" w:rsidRPr="00736CB2">
        <w:rPr>
          <w:rFonts w:ascii="Arial" w:hAnsi="Arial" w:cs="Arial"/>
          <w:sz w:val="24"/>
          <w:szCs w:val="24"/>
        </w:rPr>
        <w:t>), л/ч.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Величины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86" name="Рисунок 86" descr="base_1_157511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57511_454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, D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61950" cy="247650"/>
            <wp:effectExtent l="0" t="0" r="0" b="0"/>
            <wp:docPr id="87" name="Рисунок 87" descr="base_1_157511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57511_455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принимаются в соответствии с методическими рекомендациями Нормы расхода топлив и смазочных материалов на автомобильном транспорте, утвержденными </w:t>
      </w:r>
      <w:hyperlink r:id="rId56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распоряжением</w:t>
        </w:r>
      </w:hyperlink>
      <w:r w:rsidRPr="00736CB2">
        <w:rPr>
          <w:rFonts w:ascii="Arial" w:hAnsi="Arial" w:cs="Arial"/>
          <w:sz w:val="24"/>
          <w:szCs w:val="24"/>
        </w:rPr>
        <w:t xml:space="preserve"> Минтранса России от 14 марта 2008 г. N АМ-23-р.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Величина </w:t>
      </w:r>
      <w:proofErr w:type="spellStart"/>
      <w:proofErr w:type="gramStart"/>
      <w:r w:rsidRPr="00736CB2">
        <w:rPr>
          <w:rFonts w:ascii="Arial" w:hAnsi="Arial" w:cs="Arial"/>
          <w:sz w:val="24"/>
          <w:szCs w:val="24"/>
        </w:rPr>
        <w:t>Ст</w:t>
      </w:r>
      <w:proofErr w:type="spellEnd"/>
      <w:proofErr w:type="gramEnd"/>
      <w:r w:rsidRPr="00736CB2">
        <w:rPr>
          <w:rFonts w:ascii="Arial" w:hAnsi="Arial" w:cs="Arial"/>
          <w:sz w:val="24"/>
          <w:szCs w:val="24"/>
        </w:rPr>
        <w:t xml:space="preserve"> рассчитывается на основании данных о стоимости топлива за п</w:t>
      </w:r>
      <w:r w:rsidR="000C515C" w:rsidRPr="00736CB2">
        <w:rPr>
          <w:rFonts w:ascii="Arial" w:hAnsi="Arial" w:cs="Arial"/>
          <w:sz w:val="24"/>
          <w:szCs w:val="24"/>
        </w:rPr>
        <w:t>редыдущий период.</w:t>
      </w:r>
    </w:p>
    <w:p w:rsidR="0034691B" w:rsidRPr="00736CB2" w:rsidRDefault="00E44429" w:rsidP="00F2768E">
      <w:pPr>
        <w:rPr>
          <w:rFonts w:ascii="Arial" w:hAnsi="Arial" w:cs="Arial"/>
          <w:sz w:val="24"/>
          <w:szCs w:val="24"/>
        </w:rPr>
      </w:pPr>
      <w:bookmarkStart w:id="3" w:name="P291"/>
      <w:bookmarkEnd w:id="3"/>
      <w:r w:rsidRPr="00736CB2">
        <w:rPr>
          <w:rFonts w:ascii="Arial" w:hAnsi="Arial" w:cs="Arial"/>
          <w:sz w:val="24"/>
          <w:szCs w:val="24"/>
        </w:rPr>
        <w:t xml:space="preserve">      10</w:t>
      </w:r>
      <w:r w:rsidR="0034691B" w:rsidRPr="00736CB2">
        <w:rPr>
          <w:rFonts w:ascii="Arial" w:hAnsi="Arial" w:cs="Arial"/>
          <w:sz w:val="24"/>
          <w:szCs w:val="24"/>
        </w:rPr>
        <w:t>. Величину удельных расходов на смазочные и другие эксплуатационные материалы для автобусов рассчитывают по формуле:</w:t>
      </w:r>
    </w:p>
    <w:p w:rsidR="0034691B" w:rsidRPr="00736CB2" w:rsidRDefault="003B70D1" w:rsidP="00F2768E">
      <w:pPr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76400" cy="247650"/>
            <wp:effectExtent l="0" t="0" r="0" b="0"/>
            <wp:docPr id="96" name="Рисунок 96" descr="base_1_157511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57511_464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, руб./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 xml:space="preserve"> пробега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310"/>
      <w:bookmarkEnd w:id="4"/>
      <w:r w:rsidRPr="00736CB2">
        <w:rPr>
          <w:rFonts w:ascii="Arial" w:hAnsi="Arial" w:cs="Arial"/>
          <w:sz w:val="24"/>
          <w:szCs w:val="24"/>
        </w:rPr>
        <w:t>11</w:t>
      </w:r>
      <w:r w:rsidR="0034691B" w:rsidRPr="00736CB2">
        <w:rPr>
          <w:rFonts w:ascii="Arial" w:hAnsi="Arial" w:cs="Arial"/>
          <w:sz w:val="24"/>
          <w:szCs w:val="24"/>
        </w:rPr>
        <w:t>. Расходы на износ и ремонт шин автобусов  рассчитывают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9D43F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Р см </w:t>
      </w:r>
      <w:r w:rsidRPr="00736CB2">
        <w:rPr>
          <w:rFonts w:ascii="Arial" w:hAnsi="Arial" w:cs="Arial"/>
          <w:sz w:val="24"/>
          <w:szCs w:val="24"/>
          <w:lang w:val="en-US"/>
        </w:rPr>
        <w:t>i</w:t>
      </w:r>
      <w:r w:rsidRPr="00736CB2">
        <w:rPr>
          <w:rFonts w:ascii="Arial" w:hAnsi="Arial" w:cs="Arial"/>
          <w:sz w:val="24"/>
          <w:szCs w:val="24"/>
        </w:rPr>
        <w:t xml:space="preserve"> км=  </w:t>
      </w:r>
      <w:r w:rsidRPr="00736CB2">
        <w:rPr>
          <w:rFonts w:ascii="Arial" w:hAnsi="Arial" w:cs="Arial"/>
          <w:sz w:val="24"/>
          <w:szCs w:val="24"/>
          <w:lang w:val="en-US"/>
        </w:rPr>
        <w:t>n</w:t>
      </w:r>
      <w:r w:rsidRPr="00736CB2">
        <w:rPr>
          <w:rFonts w:ascii="Arial" w:hAnsi="Arial" w:cs="Arial"/>
          <w:sz w:val="24"/>
          <w:szCs w:val="24"/>
        </w:rPr>
        <w:t>ш</w:t>
      </w:r>
      <w:r w:rsidRPr="00736CB2">
        <w:rPr>
          <w:rFonts w:ascii="Arial" w:hAnsi="Arial" w:cs="Arial"/>
          <w:sz w:val="24"/>
          <w:szCs w:val="24"/>
          <w:lang w:val="en-US"/>
        </w:rPr>
        <w:t>i</w:t>
      </w:r>
      <w:r w:rsidRPr="00736CB2">
        <w:rPr>
          <w:rFonts w:ascii="Arial" w:hAnsi="Arial" w:cs="Arial"/>
          <w:sz w:val="24"/>
          <w:szCs w:val="24"/>
        </w:rPr>
        <w:t>хСш</w:t>
      </w:r>
      <w:r w:rsidRPr="00736CB2">
        <w:rPr>
          <w:rFonts w:ascii="Arial" w:hAnsi="Arial" w:cs="Arial"/>
          <w:sz w:val="24"/>
          <w:szCs w:val="24"/>
          <w:lang w:val="en-US"/>
        </w:rPr>
        <w:t>i</w:t>
      </w:r>
      <w:r w:rsidRPr="00736CB2">
        <w:rPr>
          <w:rFonts w:ascii="Arial" w:hAnsi="Arial" w:cs="Arial"/>
          <w:sz w:val="24"/>
          <w:szCs w:val="24"/>
        </w:rPr>
        <w:t>/ 1000 х Н х К1ш х</w:t>
      </w:r>
      <w:proofErr w:type="gramStart"/>
      <w:r w:rsidRPr="00736CB2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2ш</w:t>
      </w:r>
      <w:r w:rsidR="0034691B" w:rsidRPr="00736CB2">
        <w:rPr>
          <w:rFonts w:ascii="Arial" w:hAnsi="Arial" w:cs="Arial"/>
          <w:sz w:val="24"/>
          <w:szCs w:val="24"/>
        </w:rPr>
        <w:t xml:space="preserve">, руб./км пробега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0" t="0" r="0" b="0"/>
            <wp:docPr id="98" name="Рисунок 98" descr="base_1_157511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57511_466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число шин, устан</w:t>
      </w:r>
      <w:r w:rsidR="009D43F5" w:rsidRPr="00736CB2">
        <w:rPr>
          <w:rFonts w:ascii="Arial" w:hAnsi="Arial" w:cs="Arial"/>
          <w:sz w:val="24"/>
          <w:szCs w:val="24"/>
        </w:rPr>
        <w:t>овленных на автобус,</w:t>
      </w:r>
      <w:r w:rsidR="0034691B" w:rsidRPr="00736CB2">
        <w:rPr>
          <w:rFonts w:ascii="Arial" w:hAnsi="Arial" w:cs="Arial"/>
          <w:sz w:val="24"/>
          <w:szCs w:val="24"/>
        </w:rPr>
        <w:t xml:space="preserve"> ед.;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99" name="Рисунок 99" descr="base_1_157511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57511_467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средняя стоимость одной шины, установленной на транспортном средстве, руб.;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H - среднестатистический пробег шины, тыс. км;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95275" cy="247650"/>
            <wp:effectExtent l="0" t="0" r="0" b="0"/>
            <wp:docPr id="100" name="Рисунок 100" descr="base_1_157511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157511_468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поправочный коэффициент, учитывающий категорию условий эксплуатации транспортного средства;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01" name="Рисунок 101" descr="base_1_157511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157511_469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поправочный коэффициент, учитывающий условия работы автотранспортного средства;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Значения среднестатистического пробега шины Н и поправочных коэффициентов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103" name="Рисунок 103" descr="base_1_157511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1_157511_471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04" name="Рисунок 104" descr="base_1_157511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1_157511_472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принимаются в соответствии с </w:t>
      </w:r>
      <w:hyperlink w:anchor="P1135" w:history="1">
        <w:r w:rsidRPr="00736CB2">
          <w:rPr>
            <w:rFonts w:ascii="Arial" w:hAnsi="Arial" w:cs="Arial"/>
            <w:color w:val="0000FF"/>
            <w:sz w:val="24"/>
            <w:szCs w:val="24"/>
          </w:rPr>
          <w:t>таблицами 3.1</w:t>
        </w:r>
      </w:hyperlink>
      <w:r w:rsidRPr="00736CB2">
        <w:rPr>
          <w:rFonts w:ascii="Arial" w:hAnsi="Arial" w:cs="Arial"/>
          <w:sz w:val="24"/>
          <w:szCs w:val="24"/>
        </w:rPr>
        <w:t xml:space="preserve">, </w:t>
      </w:r>
      <w:hyperlink w:anchor="P1588" w:history="1">
        <w:r w:rsidRPr="00736CB2">
          <w:rPr>
            <w:rFonts w:ascii="Arial" w:hAnsi="Arial" w:cs="Arial"/>
            <w:color w:val="0000FF"/>
            <w:sz w:val="24"/>
            <w:szCs w:val="24"/>
          </w:rPr>
          <w:t>3.2</w:t>
        </w:r>
      </w:hyperlink>
      <w:r w:rsidRPr="00736CB2">
        <w:rPr>
          <w:rFonts w:ascii="Arial" w:hAnsi="Arial" w:cs="Arial"/>
          <w:sz w:val="24"/>
          <w:szCs w:val="24"/>
        </w:rPr>
        <w:t xml:space="preserve"> и </w:t>
      </w:r>
      <w:hyperlink w:anchor="P1616" w:history="1">
        <w:r w:rsidRPr="00736CB2">
          <w:rPr>
            <w:rFonts w:ascii="Arial" w:hAnsi="Arial" w:cs="Arial"/>
            <w:color w:val="0000FF"/>
            <w:sz w:val="24"/>
            <w:szCs w:val="24"/>
          </w:rPr>
          <w:t>3.3</w:t>
        </w:r>
      </w:hyperlink>
      <w:r w:rsidRPr="00736CB2">
        <w:rPr>
          <w:rFonts w:ascii="Arial" w:hAnsi="Arial" w:cs="Arial"/>
          <w:sz w:val="24"/>
          <w:szCs w:val="24"/>
        </w:rPr>
        <w:t xml:space="preserve"> приложения N </w:t>
      </w:r>
      <w:r w:rsidR="00FC7C71" w:rsidRPr="00736CB2">
        <w:rPr>
          <w:rFonts w:ascii="Arial" w:hAnsi="Arial" w:cs="Arial"/>
          <w:sz w:val="24"/>
          <w:szCs w:val="24"/>
        </w:rPr>
        <w:t>2</w:t>
      </w:r>
      <w:r w:rsidRPr="00736CB2">
        <w:rPr>
          <w:rFonts w:ascii="Arial" w:hAnsi="Arial" w:cs="Arial"/>
          <w:sz w:val="24"/>
          <w:szCs w:val="24"/>
        </w:rPr>
        <w:t xml:space="preserve"> к настоящ</w:t>
      </w:r>
      <w:r w:rsidR="00D425FF" w:rsidRPr="00736CB2">
        <w:rPr>
          <w:rFonts w:ascii="Arial" w:hAnsi="Arial" w:cs="Arial"/>
          <w:sz w:val="24"/>
          <w:szCs w:val="24"/>
        </w:rPr>
        <w:t>ей</w:t>
      </w:r>
      <w:r w:rsidR="00711738" w:rsidRPr="00736CB2">
        <w:rPr>
          <w:rFonts w:ascii="Arial" w:hAnsi="Arial" w:cs="Arial"/>
          <w:sz w:val="24"/>
          <w:szCs w:val="24"/>
        </w:rPr>
        <w:t xml:space="preserve"> </w:t>
      </w:r>
      <w:r w:rsidR="0071726E" w:rsidRPr="00736CB2">
        <w:rPr>
          <w:rFonts w:ascii="Arial" w:hAnsi="Arial" w:cs="Arial"/>
          <w:sz w:val="24"/>
          <w:szCs w:val="24"/>
        </w:rPr>
        <w:t>Методике.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Средняя стоимость одной шины, установленной на транспортном средстве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105" name="Рисунок 105" descr="base_1_157511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157511_473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>, принимается по данным перевозчика или по данным организаций, реализующих шины на территории данного субъекта Российской Федерации.</w:t>
      </w:r>
    </w:p>
    <w:p w:rsidR="0071726E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12</w:t>
      </w:r>
      <w:r w:rsidR="0034691B" w:rsidRPr="00736CB2">
        <w:rPr>
          <w:rFonts w:ascii="Arial" w:hAnsi="Arial" w:cs="Arial"/>
          <w:sz w:val="24"/>
          <w:szCs w:val="24"/>
        </w:rPr>
        <w:t xml:space="preserve">. Расходы на техническое обслуживание и ремонт в расчете на 1 км пробега определяют как сумму расходов на оплату труда ремонтных рабочих, а также отчислений на социальные нужды от величины оплаты труда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714375" cy="257175"/>
            <wp:effectExtent l="0" t="0" r="0" b="9525"/>
            <wp:docPr id="107" name="Рисунок 107" descr="base_1_157511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157511_475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, и расходов на запасные части</w:t>
      </w:r>
      <w:r w:rsidR="0071726E" w:rsidRPr="00736CB2">
        <w:rPr>
          <w:rFonts w:ascii="Arial" w:hAnsi="Arial" w:cs="Arial"/>
          <w:sz w:val="24"/>
          <w:szCs w:val="24"/>
        </w:rPr>
        <w:t>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Величина расходов на техническое обслуживание и ремонт маршрутных транспортных средств рассчитывается в соответствии с нижеприведенным алгоритмом независимо от способа организации технического обслуживания и ремонта, принятого у перевозчика (проведение воздействий собственными силами или </w:t>
      </w:r>
      <w:proofErr w:type="spellStart"/>
      <w:r w:rsidRPr="00736CB2">
        <w:rPr>
          <w:rFonts w:ascii="Arial" w:hAnsi="Arial" w:cs="Arial"/>
          <w:sz w:val="24"/>
          <w:szCs w:val="24"/>
        </w:rPr>
        <w:t>аутсорсное</w:t>
      </w:r>
      <w:proofErr w:type="spellEnd"/>
      <w:r w:rsidRPr="00736CB2">
        <w:rPr>
          <w:rFonts w:ascii="Arial" w:hAnsi="Arial" w:cs="Arial"/>
          <w:sz w:val="24"/>
          <w:szCs w:val="24"/>
        </w:rPr>
        <w:t>).</w:t>
      </w: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325"/>
      <w:bookmarkEnd w:id="5"/>
      <w:r w:rsidRPr="00736CB2">
        <w:rPr>
          <w:rFonts w:ascii="Arial" w:hAnsi="Arial" w:cs="Arial"/>
          <w:sz w:val="24"/>
          <w:szCs w:val="24"/>
        </w:rPr>
        <w:t>13</w:t>
      </w:r>
      <w:r w:rsidR="0034691B" w:rsidRPr="00736CB2">
        <w:rPr>
          <w:rFonts w:ascii="Arial" w:hAnsi="Arial" w:cs="Arial"/>
          <w:sz w:val="24"/>
          <w:szCs w:val="24"/>
        </w:rPr>
        <w:t>. Величину расходов на оплату труда ремонтных рабочих, а также отчислений на социальные нужды (в расчете на 1 км) рассчитывают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2606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00725" cy="723900"/>
            <wp:effectExtent l="0" t="0" r="0" b="0"/>
            <wp:docPr id="11" name="Рисунок 11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>, руб./</w:t>
      </w:r>
      <w:proofErr w:type="gramStart"/>
      <w:r w:rsidR="0014218D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14218D" w:rsidRPr="00736CB2">
        <w:rPr>
          <w:rFonts w:ascii="Arial" w:hAnsi="Arial" w:cs="Arial"/>
          <w:sz w:val="24"/>
          <w:szCs w:val="24"/>
        </w:rPr>
        <w:t xml:space="preserve"> пробега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485775" cy="257175"/>
            <wp:effectExtent l="0" t="0" r="0" b="9525"/>
            <wp:docPr id="110" name="Рисунок 110" descr="base_1_157511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157511_478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расчетная часовая величина оплаты труда ремонтного рабочего, руб./час;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9525" b="0"/>
            <wp:docPr id="111" name="Рисунок 111" descr="base_1_157511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157511_479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величина базовой удельной трудоемкости технического обслуживания, час./1000 км пробега;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0" t="0" r="0" b="9525"/>
            <wp:docPr id="112" name="Рисунок 112" descr="base_1_157511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157511_480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величина базовой удельной трудоемкости текущего ремонта, час./1000 км пробега;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13" name="Рисунок 113" descr="base_1_157511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157511_481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14" name="Рисунок 114" descr="base_1_157511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57511_482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коэффициенты корректирования нормативов периодичности технического обслуживания соответственно от условий эксплуатации и природно-климатических условий (графа "Периодичность технического обслуживания" </w:t>
      </w:r>
      <w:hyperlink r:id="rId69" w:history="1">
        <w:r w:rsidR="0034691B" w:rsidRPr="00736CB2">
          <w:rPr>
            <w:rFonts w:ascii="Arial" w:hAnsi="Arial" w:cs="Arial"/>
            <w:color w:val="0000FF"/>
            <w:sz w:val="24"/>
            <w:szCs w:val="24"/>
          </w:rPr>
          <w:t>таблицы 2.8</w:t>
        </w:r>
      </w:hyperlink>
      <w:r w:rsidR="0034691B" w:rsidRPr="00736CB2">
        <w:rPr>
          <w:rFonts w:ascii="Arial" w:hAnsi="Arial" w:cs="Arial"/>
          <w:sz w:val="24"/>
          <w:szCs w:val="24"/>
        </w:rPr>
        <w:t xml:space="preserve"> и </w:t>
      </w:r>
      <w:hyperlink r:id="rId70" w:history="1">
        <w:r w:rsidR="0034691B" w:rsidRPr="00736CB2">
          <w:rPr>
            <w:rFonts w:ascii="Arial" w:hAnsi="Arial" w:cs="Arial"/>
            <w:color w:val="0000FF"/>
            <w:sz w:val="24"/>
            <w:szCs w:val="24"/>
          </w:rPr>
          <w:t>таблицы 2.10</w:t>
        </w:r>
      </w:hyperlink>
      <w:r w:rsidR="0034691B" w:rsidRPr="00736CB2">
        <w:rPr>
          <w:rFonts w:ascii="Arial" w:hAnsi="Arial" w:cs="Arial"/>
          <w:sz w:val="24"/>
          <w:szCs w:val="24"/>
        </w:rPr>
        <w:t xml:space="preserve"> Положения о техническом обслуживании и ремонте подвижного состава автомобильного транспорта, утвержденного Министерством автомобильного транспорта РСФСР 20 сентября 1984 г.);</w:t>
      </w:r>
    </w:p>
    <w:p w:rsidR="00D8720F" w:rsidRPr="00736CB2" w:rsidRDefault="00E9033F" w:rsidP="00D872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9033F">
        <w:rPr>
          <w:rFonts w:ascii="Arial" w:hAnsi="Arial" w:cs="Arial"/>
          <w:sz w:val="24"/>
          <w:szCs w:val="24"/>
        </w:rPr>
        <w:pict>
          <v:shape id="Рисунок 115" o:spid="_x0000_i1029" type="#_x0000_t75" alt="Описание: base_1_157511_483" style="width:16.5pt;height:19.5pt;visibility:visible;mso-wrap-style:square">
            <v:imagedata r:id="rId71" o:title="base_1_157511_483"/>
            <o:lock v:ext="edit" aspectratio="f"/>
          </v:shape>
        </w:pict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16" name="Рисунок 116" descr="base_1_157511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1_157511_484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17" name="Рисунок 117" descr="base_1_157511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57511_485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20F" w:rsidRPr="00736CB2">
        <w:rPr>
          <w:rFonts w:ascii="Arial" w:hAnsi="Arial" w:cs="Arial"/>
          <w:sz w:val="24"/>
          <w:szCs w:val="24"/>
        </w:rPr>
        <w:t>- коэффициенты корректирования нормативов трудоемкости для всех типов подвижного состава соответственно, от условий эксплуатации, природно-климатических условий и пробега с начала эксплуатации (</w:t>
      </w:r>
      <w:hyperlink r:id="rId74" w:history="1">
        <w:r w:rsidR="00D8720F" w:rsidRPr="00736CB2">
          <w:rPr>
            <w:rFonts w:ascii="Arial" w:hAnsi="Arial" w:cs="Arial"/>
            <w:color w:val="000000" w:themeColor="text1"/>
            <w:sz w:val="24"/>
            <w:szCs w:val="24"/>
          </w:rPr>
          <w:t>таблицы 2.8</w:t>
        </w:r>
      </w:hyperlink>
      <w:r w:rsidR="00D8720F" w:rsidRPr="00736C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75" w:history="1">
        <w:r w:rsidR="00D8720F" w:rsidRPr="00736CB2">
          <w:rPr>
            <w:rFonts w:ascii="Arial" w:hAnsi="Arial" w:cs="Arial"/>
            <w:color w:val="000000" w:themeColor="text1"/>
            <w:sz w:val="24"/>
            <w:szCs w:val="24"/>
          </w:rPr>
          <w:t>2.10</w:t>
        </w:r>
      </w:hyperlink>
      <w:r w:rsidR="00D8720F" w:rsidRPr="00736C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76" w:history="1">
        <w:r w:rsidR="00D8720F" w:rsidRPr="00736CB2">
          <w:rPr>
            <w:rFonts w:ascii="Arial" w:hAnsi="Arial" w:cs="Arial"/>
            <w:color w:val="000000" w:themeColor="text1"/>
            <w:sz w:val="24"/>
            <w:szCs w:val="24"/>
          </w:rPr>
          <w:t>2.11</w:t>
        </w:r>
      </w:hyperlink>
      <w:r w:rsidR="00D8720F" w:rsidRPr="00736CB2">
        <w:rPr>
          <w:rFonts w:ascii="Arial" w:hAnsi="Arial" w:cs="Arial"/>
          <w:sz w:val="24"/>
          <w:szCs w:val="24"/>
        </w:rPr>
        <w:t xml:space="preserve"> Положения о техническом обслуживании и ремонте подвижного состава автомобильного транспорта, утвержденного Министерством автомобильного транспорта РСФСР 20 сентября 1984 г.).</w:t>
      </w:r>
    </w:p>
    <w:p w:rsidR="000C515C" w:rsidRPr="00736CB2" w:rsidRDefault="000C515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Расчетная часовая величина оплаты труда ремонтного рабочего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485775" cy="257175"/>
            <wp:effectExtent l="0" t="0" r="0" b="9525"/>
            <wp:docPr id="119" name="Рисунок 119" descr="base_1_157511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1_157511_487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</w:t>
      </w:r>
      <w:r w:rsidRPr="00736CB2">
        <w:rPr>
          <w:rFonts w:ascii="Arial" w:hAnsi="Arial" w:cs="Arial"/>
          <w:sz w:val="24"/>
          <w:szCs w:val="24"/>
        </w:rPr>
        <w:lastRenderedPageBreak/>
        <w:t>рассчитывается аналогично соответствующему показателю для водителей и кондукторов.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Величину расчетной месячной оплаты труда ремонтного рабочего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0" t="0" r="0" b="9525"/>
            <wp:docPr id="120" name="Рисунок 120" descr="base_1_157511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1_157511_488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определяют следующим образом:</w:t>
      </w:r>
    </w:p>
    <w:p w:rsidR="0034691B" w:rsidRPr="00736CB2" w:rsidRDefault="0071726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-</w:t>
      </w:r>
      <w:r w:rsidR="0034691B" w:rsidRPr="00736CB2">
        <w:rPr>
          <w:rFonts w:ascii="Arial" w:hAnsi="Arial" w:cs="Arial"/>
          <w:sz w:val="24"/>
          <w:szCs w:val="24"/>
        </w:rPr>
        <w:t xml:space="preserve"> осуществляют расчет по </w:t>
      </w:r>
      <w:hyperlink w:anchor="P211" w:history="1">
        <w:r w:rsidR="00564780" w:rsidRPr="00736CB2">
          <w:rPr>
            <w:rFonts w:ascii="Arial" w:hAnsi="Arial" w:cs="Arial"/>
            <w:color w:val="000000" w:themeColor="text1"/>
            <w:sz w:val="24"/>
            <w:szCs w:val="24"/>
          </w:rPr>
          <w:t>формуле</w:t>
        </w:r>
      </w:hyperlink>
      <w:r w:rsidR="00564780" w:rsidRPr="00736CB2">
        <w:rPr>
          <w:rFonts w:ascii="Arial" w:hAnsi="Arial" w:cs="Arial"/>
          <w:color w:val="000000" w:themeColor="text1"/>
          <w:sz w:val="24"/>
          <w:szCs w:val="24"/>
        </w:rPr>
        <w:t xml:space="preserve"> для расчета оплаты труда водителя и кондуктора</w:t>
      </w:r>
      <w:r w:rsidR="0014218D" w:rsidRPr="00736CB2">
        <w:rPr>
          <w:rFonts w:ascii="Arial" w:hAnsi="Arial" w:cs="Arial"/>
          <w:color w:val="000000" w:themeColor="text1"/>
          <w:sz w:val="24"/>
          <w:szCs w:val="24"/>
        </w:rPr>
        <w:t>,</w:t>
      </w:r>
      <w:r w:rsidR="00D6017F" w:rsidRPr="00736C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4691B" w:rsidRPr="00736CB2">
        <w:rPr>
          <w:rFonts w:ascii="Arial" w:hAnsi="Arial" w:cs="Arial"/>
          <w:color w:val="000000" w:themeColor="text1"/>
          <w:sz w:val="24"/>
          <w:szCs w:val="24"/>
        </w:rPr>
        <w:t>которая</w:t>
      </w:r>
      <w:proofErr w:type="gramEnd"/>
      <w:r w:rsidR="0034691B" w:rsidRPr="00736CB2">
        <w:rPr>
          <w:rFonts w:ascii="Arial" w:hAnsi="Arial" w:cs="Arial"/>
          <w:color w:val="000000" w:themeColor="text1"/>
          <w:sz w:val="24"/>
          <w:szCs w:val="24"/>
        </w:rPr>
        <w:t xml:space="preserve"> учитывает величину среднемесячной номинал</w:t>
      </w:r>
      <w:r w:rsidR="0034691B" w:rsidRPr="00736CB2">
        <w:rPr>
          <w:rFonts w:ascii="Arial" w:hAnsi="Arial" w:cs="Arial"/>
          <w:sz w:val="24"/>
          <w:szCs w:val="24"/>
        </w:rPr>
        <w:t>ьной начисленной заработной платы работников крупных и средних предприятий и некоммерческих организаций всех отраслей экономики в муниципальном образовании по местонахождению перевозчика;</w:t>
      </w:r>
    </w:p>
    <w:p w:rsidR="002F2156" w:rsidRPr="00736CB2" w:rsidRDefault="0034691B" w:rsidP="0056478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Величины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9525" b="0"/>
            <wp:docPr id="121" name="Рисунок 121" descr="base_1_157511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1_157511_489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0" t="0" r="0" b="9525"/>
            <wp:docPr id="122" name="Рисунок 122" descr="base_1_157511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57511_490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принимаются в соответствии с </w:t>
      </w:r>
      <w:hyperlink w:anchor="P1659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таблицей 4.1</w:t>
        </w:r>
      </w:hyperlink>
      <w:r w:rsidRPr="00736CB2">
        <w:rPr>
          <w:rFonts w:ascii="Arial" w:hAnsi="Arial" w:cs="Arial"/>
          <w:sz w:val="24"/>
          <w:szCs w:val="24"/>
        </w:rPr>
        <w:t xml:space="preserve">приложения N </w:t>
      </w:r>
      <w:r w:rsidR="00E95388" w:rsidRPr="00736CB2">
        <w:rPr>
          <w:rFonts w:ascii="Arial" w:hAnsi="Arial" w:cs="Arial"/>
          <w:sz w:val="24"/>
          <w:szCs w:val="24"/>
        </w:rPr>
        <w:t>3</w:t>
      </w:r>
      <w:r w:rsidRPr="00736CB2">
        <w:rPr>
          <w:rFonts w:ascii="Arial" w:hAnsi="Arial" w:cs="Arial"/>
          <w:sz w:val="24"/>
          <w:szCs w:val="24"/>
        </w:rPr>
        <w:t xml:space="preserve"> к настоящим Методическим рекомендациям. 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Величины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0" t="0" r="0" b="0"/>
            <wp:docPr id="132" name="Рисунок 132" descr="base_1_157511_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1_157511_500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33" name="Рисунок 133" descr="base_1_157511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1_157511_501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34" name="Рисунок 134" descr="base_1_157511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1_157511_502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35" name="Рисунок 135" descr="base_1_157511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ase_1_157511_503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(для автобусов) определяются в соответствии с </w:t>
      </w:r>
      <w:hyperlink r:id="rId81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Положением</w:t>
        </w:r>
      </w:hyperlink>
      <w:r w:rsidRPr="00736CB2">
        <w:rPr>
          <w:rFonts w:ascii="Arial" w:hAnsi="Arial" w:cs="Arial"/>
          <w:sz w:val="24"/>
          <w:szCs w:val="24"/>
        </w:rPr>
        <w:t xml:space="preserve"> о техническом обслуживании и ремонте подвижного состава автомобильного транспорта (при отсутствии фактических данных по парку транспортных средств допускается принимать величину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36" name="Рисунок 136" descr="base_1_157511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1_157511_504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равной 1,5).</w:t>
      </w:r>
    </w:p>
    <w:p w:rsidR="005F74FC" w:rsidRPr="00736CB2" w:rsidRDefault="00912D03">
      <w:pPr>
        <w:pStyle w:val="ConsPlusNormal"/>
        <w:ind w:firstLine="540"/>
        <w:jc w:val="both"/>
        <w:rPr>
          <w:rFonts w:ascii="Arial" w:hAnsi="Arial" w:cs="Arial"/>
          <w:noProof/>
          <w:position w:val="-12"/>
          <w:sz w:val="24"/>
          <w:szCs w:val="24"/>
        </w:rPr>
      </w:pPr>
      <w:bookmarkStart w:id="6" w:name="P352"/>
      <w:bookmarkEnd w:id="6"/>
      <w:r w:rsidRPr="00736CB2">
        <w:rPr>
          <w:rFonts w:ascii="Arial" w:hAnsi="Arial" w:cs="Arial"/>
          <w:sz w:val="24"/>
          <w:szCs w:val="24"/>
        </w:rPr>
        <w:t>1</w:t>
      </w:r>
      <w:r w:rsidR="00E44429" w:rsidRPr="00736CB2">
        <w:rPr>
          <w:rFonts w:ascii="Arial" w:hAnsi="Arial" w:cs="Arial"/>
          <w:sz w:val="24"/>
          <w:szCs w:val="24"/>
        </w:rPr>
        <w:t>4</w:t>
      </w:r>
      <w:r w:rsidR="0034691B" w:rsidRPr="00736CB2">
        <w:rPr>
          <w:rFonts w:ascii="Arial" w:hAnsi="Arial" w:cs="Arial"/>
          <w:sz w:val="24"/>
          <w:szCs w:val="24"/>
        </w:rPr>
        <w:t xml:space="preserve">. Величину расходов на запасные части и материалы, расходуемые при техническом обслуживании и ремонте автобусов,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F74FC" w:rsidRPr="00736CB2" w:rsidRDefault="005F74F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                      ЗЧ </w:t>
      </w:r>
      <w:r w:rsidRPr="00736CB2">
        <w:rPr>
          <w:rFonts w:ascii="Arial" w:hAnsi="Arial" w:cs="Arial"/>
          <w:sz w:val="24"/>
          <w:szCs w:val="24"/>
          <w:lang w:val="en-US"/>
        </w:rPr>
        <w:t>i</w:t>
      </w:r>
      <w:r w:rsidRPr="00736CB2">
        <w:rPr>
          <w:rFonts w:ascii="Arial" w:hAnsi="Arial" w:cs="Arial"/>
          <w:sz w:val="24"/>
          <w:szCs w:val="24"/>
        </w:rPr>
        <w:t xml:space="preserve"> км =Н </w:t>
      </w:r>
      <w:proofErr w:type="spellStart"/>
      <w:r w:rsidRPr="00736CB2">
        <w:rPr>
          <w:rFonts w:ascii="Arial" w:hAnsi="Arial" w:cs="Arial"/>
          <w:sz w:val="24"/>
          <w:szCs w:val="24"/>
        </w:rPr>
        <w:t>зч</w:t>
      </w:r>
      <w:r w:rsidRPr="00736CB2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км </w:t>
      </w:r>
      <w:proofErr w:type="spellStart"/>
      <w:r w:rsidRPr="00736CB2">
        <w:rPr>
          <w:rFonts w:ascii="Arial" w:hAnsi="Arial" w:cs="Arial"/>
          <w:sz w:val="24"/>
          <w:szCs w:val="24"/>
        </w:rPr>
        <w:t>х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К1 </w:t>
      </w:r>
      <w:proofErr w:type="spellStart"/>
      <w:r w:rsidRPr="00736CB2">
        <w:rPr>
          <w:rFonts w:ascii="Arial" w:hAnsi="Arial" w:cs="Arial"/>
          <w:sz w:val="24"/>
          <w:szCs w:val="24"/>
        </w:rPr>
        <w:t>х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К2 </w:t>
      </w:r>
      <w:proofErr w:type="spellStart"/>
      <w:r w:rsidRPr="00736CB2">
        <w:rPr>
          <w:rFonts w:ascii="Arial" w:hAnsi="Arial" w:cs="Arial"/>
          <w:sz w:val="24"/>
          <w:szCs w:val="24"/>
        </w:rPr>
        <w:t>х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 К3 </w:t>
      </w:r>
      <w:proofErr w:type="spellStart"/>
      <w:r w:rsidRPr="00736CB2">
        <w:rPr>
          <w:rFonts w:ascii="Arial" w:hAnsi="Arial" w:cs="Arial"/>
          <w:sz w:val="24"/>
          <w:szCs w:val="24"/>
        </w:rPr>
        <w:t>х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304800"/>
            <wp:effectExtent l="0" t="0" r="0" b="0"/>
            <wp:docPr id="12" name="Рисунок 12" descr="base_1_157511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1_157511_513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>, руб./км</w:t>
      </w:r>
      <w:proofErr w:type="gramStart"/>
      <w:r w:rsidR="00D6017F" w:rsidRPr="00736CB2">
        <w:rPr>
          <w:rFonts w:ascii="Arial" w:hAnsi="Arial" w:cs="Arial"/>
          <w:sz w:val="24"/>
          <w:szCs w:val="24"/>
        </w:rPr>
        <w:t>.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6CB2">
        <w:rPr>
          <w:rFonts w:ascii="Arial" w:hAnsi="Arial" w:cs="Arial"/>
          <w:sz w:val="24"/>
          <w:szCs w:val="24"/>
        </w:rPr>
        <w:t>п</w:t>
      </w:r>
      <w:proofErr w:type="gramEnd"/>
      <w:r w:rsidRPr="00736CB2">
        <w:rPr>
          <w:rFonts w:ascii="Arial" w:hAnsi="Arial" w:cs="Arial"/>
          <w:sz w:val="24"/>
          <w:szCs w:val="24"/>
        </w:rPr>
        <w:t>робега</w:t>
      </w:r>
    </w:p>
    <w:p w:rsidR="005F74FC" w:rsidRPr="00736CB2" w:rsidRDefault="005F74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57200" cy="247650"/>
            <wp:effectExtent l="0" t="0" r="0" b="0"/>
            <wp:docPr id="140" name="Рисунок 140" descr="base_1_157511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1_157511_508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базовые удельные расходы на запасные части, руб./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D6017F" w:rsidRPr="00736CB2">
        <w:rPr>
          <w:rFonts w:ascii="Arial" w:hAnsi="Arial" w:cs="Arial"/>
          <w:sz w:val="24"/>
          <w:szCs w:val="24"/>
        </w:rPr>
        <w:t>.</w:t>
      </w:r>
      <w:r w:rsidR="0034691B" w:rsidRPr="00736CB2">
        <w:rPr>
          <w:rFonts w:ascii="Arial" w:hAnsi="Arial" w:cs="Arial"/>
          <w:sz w:val="24"/>
          <w:szCs w:val="24"/>
        </w:rPr>
        <w:t>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0" t="0" r="0" b="0"/>
            <wp:docPr id="142" name="Рисунок 142" descr="base_1_157511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1_157511_51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43" name="Рисунок 143" descr="base_1_157511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1_157511_51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коэффициенты корректирования удельных расходов на приобретение запасных частей и материалов, соответственно, от условий эксплуатации и природно-климатических условий.</w:t>
      </w:r>
    </w:p>
    <w:p w:rsidR="0034691B" w:rsidRPr="00736CB2" w:rsidRDefault="00E9033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9033F">
        <w:rPr>
          <w:rFonts w:ascii="Arial" w:hAnsi="Arial" w:cs="Arial"/>
          <w:sz w:val="24"/>
          <w:szCs w:val="24"/>
        </w:rPr>
        <w:pict>
          <v:shape id="Рисунок 144" o:spid="_x0000_i1030" type="#_x0000_t75" alt="Описание: base_1_157511_512" style="width:17.25pt;height:19.5pt;visibility:visible;mso-wrap-style:square">
            <v:imagedata r:id="rId86" o:title="base_1_157511_512"/>
            <o:lock v:ext="edit" aspectratio="f"/>
          </v:shape>
        </w:pict>
      </w:r>
      <w:r w:rsidR="0034691B" w:rsidRPr="00736CB2">
        <w:rPr>
          <w:rFonts w:ascii="Arial" w:hAnsi="Arial" w:cs="Arial"/>
          <w:sz w:val="24"/>
          <w:szCs w:val="24"/>
        </w:rPr>
        <w:t xml:space="preserve">,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304800"/>
            <wp:effectExtent l="0" t="0" r="0" b="0"/>
            <wp:docPr id="145" name="Рисунок 145" descr="base_1_157511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1_157511_513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коэффициенты корректирования удельных расходов на приобретение запасных частей и материалов, соответственно, от модификации подвижного состава и организации его работы, а также пробега с начала эксплуатации.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Величины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457200" cy="247650"/>
            <wp:effectExtent l="0" t="0" r="0" b="0"/>
            <wp:docPr id="146" name="Рисунок 146" descr="base_1_157511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1_157511_514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принимаются в соответствии с </w:t>
      </w:r>
      <w:hyperlink w:anchor="P1711" w:history="1">
        <w:r w:rsidRPr="00736CB2">
          <w:rPr>
            <w:rFonts w:ascii="Arial" w:hAnsi="Arial" w:cs="Arial"/>
            <w:color w:val="0000FF"/>
            <w:sz w:val="24"/>
            <w:szCs w:val="24"/>
          </w:rPr>
          <w:t>таблицей 4.2</w:t>
        </w:r>
      </w:hyperlink>
      <w:r w:rsidRPr="00736CB2">
        <w:rPr>
          <w:rFonts w:ascii="Arial" w:hAnsi="Arial" w:cs="Arial"/>
          <w:sz w:val="24"/>
          <w:szCs w:val="24"/>
        </w:rPr>
        <w:t xml:space="preserve"> приложения N </w:t>
      </w:r>
      <w:r w:rsidR="00E95388" w:rsidRPr="00736CB2">
        <w:rPr>
          <w:rFonts w:ascii="Arial" w:hAnsi="Arial" w:cs="Arial"/>
          <w:sz w:val="24"/>
          <w:szCs w:val="24"/>
        </w:rPr>
        <w:t>3</w:t>
      </w:r>
      <w:r w:rsidRPr="00736CB2">
        <w:rPr>
          <w:rFonts w:ascii="Arial" w:hAnsi="Arial" w:cs="Arial"/>
          <w:sz w:val="24"/>
          <w:szCs w:val="24"/>
        </w:rPr>
        <w:t xml:space="preserve"> к настоящ</w:t>
      </w:r>
      <w:r w:rsidR="00E95388" w:rsidRPr="00736CB2">
        <w:rPr>
          <w:rFonts w:ascii="Arial" w:hAnsi="Arial" w:cs="Arial"/>
          <w:sz w:val="24"/>
          <w:szCs w:val="24"/>
        </w:rPr>
        <w:t>ей</w:t>
      </w:r>
      <w:r w:rsidR="004C4787" w:rsidRPr="00736CB2">
        <w:rPr>
          <w:rFonts w:ascii="Arial" w:hAnsi="Arial" w:cs="Arial"/>
          <w:sz w:val="24"/>
          <w:szCs w:val="24"/>
        </w:rPr>
        <w:t xml:space="preserve"> </w:t>
      </w:r>
      <w:r w:rsidR="00E95388" w:rsidRPr="00736CB2">
        <w:rPr>
          <w:rFonts w:ascii="Arial" w:hAnsi="Arial" w:cs="Arial"/>
          <w:sz w:val="24"/>
          <w:szCs w:val="24"/>
        </w:rPr>
        <w:t>Методике</w:t>
      </w:r>
      <w:r w:rsidRPr="00736CB2">
        <w:rPr>
          <w:rFonts w:ascii="Arial" w:hAnsi="Arial" w:cs="Arial"/>
          <w:sz w:val="24"/>
          <w:szCs w:val="24"/>
        </w:rPr>
        <w:t xml:space="preserve">, величины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0" t="0" r="0" b="0"/>
            <wp:docPr id="147" name="Рисунок 147" descr="base_1_157511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1_157511_515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48" name="Рисунок 148" descr="base_1_157511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1_157511_516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9525" b="0"/>
            <wp:docPr id="149" name="Рисунок 149" descr="base_1_157511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1_157511_517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для автобусов определяются в соответствии с </w:t>
      </w:r>
      <w:hyperlink r:id="rId88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Положением</w:t>
        </w:r>
      </w:hyperlink>
      <w:r w:rsidRPr="00736CB2">
        <w:rPr>
          <w:rFonts w:ascii="Arial" w:hAnsi="Arial" w:cs="Arial"/>
          <w:sz w:val="24"/>
          <w:szCs w:val="24"/>
        </w:rPr>
        <w:t xml:space="preserve"> о техническом обслуживании и ремонте подвижного состава автомобильного транспорта.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Величина коэффициента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304800"/>
            <wp:effectExtent l="0" t="0" r="0" b="0"/>
            <wp:docPr id="151" name="Рисунок 151" descr="base_1_157511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ase_1_157511_519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для автобусов принимается в соответствии с </w:t>
      </w:r>
      <w:hyperlink w:anchor="P1886" w:history="1">
        <w:r w:rsidR="00FC7C71" w:rsidRPr="00736CB2">
          <w:rPr>
            <w:rFonts w:ascii="Arial" w:hAnsi="Arial" w:cs="Arial"/>
            <w:color w:val="0000FF"/>
            <w:sz w:val="24"/>
            <w:szCs w:val="24"/>
          </w:rPr>
          <w:t>4.3</w:t>
        </w:r>
      </w:hyperlink>
      <w:r w:rsidRPr="00736CB2">
        <w:rPr>
          <w:rFonts w:ascii="Arial" w:hAnsi="Arial" w:cs="Arial"/>
          <w:sz w:val="24"/>
          <w:szCs w:val="24"/>
        </w:rPr>
        <w:t xml:space="preserve"> приложения N </w:t>
      </w:r>
      <w:r w:rsidR="00E95388" w:rsidRPr="00736CB2">
        <w:rPr>
          <w:rFonts w:ascii="Arial" w:hAnsi="Arial" w:cs="Arial"/>
          <w:sz w:val="24"/>
          <w:szCs w:val="24"/>
        </w:rPr>
        <w:t>3</w:t>
      </w:r>
      <w:r w:rsidRPr="00736CB2">
        <w:rPr>
          <w:rFonts w:ascii="Arial" w:hAnsi="Arial" w:cs="Arial"/>
          <w:sz w:val="24"/>
          <w:szCs w:val="24"/>
        </w:rPr>
        <w:t xml:space="preserve"> к настоящ</w:t>
      </w:r>
      <w:r w:rsidR="0071726E" w:rsidRPr="00736CB2">
        <w:rPr>
          <w:rFonts w:ascii="Arial" w:hAnsi="Arial" w:cs="Arial"/>
          <w:sz w:val="24"/>
          <w:szCs w:val="24"/>
        </w:rPr>
        <w:t>ей Методике.</w:t>
      </w:r>
    </w:p>
    <w:p w:rsidR="0071726E" w:rsidRPr="00736CB2" w:rsidRDefault="0071726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15</w:t>
      </w:r>
      <w:r w:rsidR="0034691B" w:rsidRPr="00736CB2">
        <w:rPr>
          <w:rFonts w:ascii="Arial" w:hAnsi="Arial" w:cs="Arial"/>
          <w:sz w:val="24"/>
          <w:szCs w:val="24"/>
        </w:rPr>
        <w:t>. Расчет амортизации пассажирских транспортных средств на 1 км пробега производится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6"/>
          <w:sz w:val="24"/>
          <w:szCs w:val="24"/>
        </w:rPr>
        <w:drawing>
          <wp:inline distT="0" distB="0" distL="0" distR="0">
            <wp:extent cx="1562100" cy="304800"/>
            <wp:effectExtent l="0" t="0" r="0" b="0"/>
            <wp:docPr id="153" name="Рисунок 153" descr="base_1_157511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1_157511_521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>, руб./км</w:t>
      </w:r>
      <w:proofErr w:type="gramStart"/>
      <w:r w:rsidR="00D6017F" w:rsidRPr="00736CB2">
        <w:rPr>
          <w:rFonts w:ascii="Arial" w:hAnsi="Arial" w:cs="Arial"/>
          <w:sz w:val="24"/>
          <w:szCs w:val="24"/>
        </w:rPr>
        <w:t>.</w:t>
      </w:r>
      <w:proofErr w:type="gramEnd"/>
      <w:r w:rsidR="0014218D" w:rsidRPr="00736C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218D" w:rsidRPr="00736CB2">
        <w:rPr>
          <w:rFonts w:ascii="Arial" w:hAnsi="Arial" w:cs="Arial"/>
          <w:sz w:val="24"/>
          <w:szCs w:val="24"/>
        </w:rPr>
        <w:t>п</w:t>
      </w:r>
      <w:proofErr w:type="gramEnd"/>
      <w:r w:rsidR="0014218D" w:rsidRPr="00736CB2">
        <w:rPr>
          <w:rFonts w:ascii="Arial" w:hAnsi="Arial" w:cs="Arial"/>
          <w:sz w:val="24"/>
          <w:szCs w:val="24"/>
        </w:rPr>
        <w:t xml:space="preserve">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552450" cy="257175"/>
            <wp:effectExtent l="0" t="0" r="0" b="9525"/>
            <wp:docPr id="154" name="Рисунок 154" descr="base_1_157511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1_157511_522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годовая сумма амортизации всех транспортных средств, работающих на рассматриваемом маршруте или группе маршрутов, руб.;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55" name="Рисунок 155" descr="base_1_157511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1_157511_523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годовой пробег всех транспортных средств, работающих на рассматриваемом маршруте или группе маршрутов,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км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>.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>
            <wp:extent cx="1238250" cy="485775"/>
            <wp:effectExtent l="0" t="0" r="0" b="9525"/>
            <wp:docPr id="156" name="Рисунок 156" descr="base_1_157511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1_157511_524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 xml:space="preserve">, руб.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157" name="Рисунок 157" descr="base_1_157511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1_157511_525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годовая сумма амортизации транспортного средства (i-той) модели, руб.;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Величину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158" name="Рисунок 158" descr="base_1_157511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1_157511_526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определяют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1647825" cy="247650"/>
            <wp:effectExtent l="0" t="0" r="9525" b="0"/>
            <wp:docPr id="159" name="Рисунок 159" descr="base_1_157511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1_157511_527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 xml:space="preserve">, руб.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160" name="Рисунок 160" descr="base_1_157511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1_157511_528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норма амортизации транспортных средств данной модели, процентов;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9525" b="0"/>
            <wp:docPr id="161" name="Рисунок 161" descr="base_1_157511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157511_529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величина первоначальной балансовой или восстановительной стоимости транспортного средства данной (i-той) модели, руб.;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n - количество транспортных средств (i-той) модели, работающих на маршруте, ед.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Величину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162" name="Рисунок 162" descr="base_1_157511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1_157511_530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рассчитывают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1114425" cy="247650"/>
            <wp:effectExtent l="0" t="0" r="9525" b="0"/>
            <wp:docPr id="163" name="Рисунок 163" descr="base_1_157511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1_157511_531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 xml:space="preserve">, %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где: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9525" b="0"/>
            <wp:docPr id="164" name="Рисунок 164" descr="base_1_157511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1_157511_532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срок полезного использования транспортных средств данной модели, лет.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Величину срока полезного использования транспортных средств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9525" b="0"/>
            <wp:docPr id="165" name="Рисунок 165" descr="base_1_157511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1_157511_533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определяют в соответствии с </w:t>
      </w:r>
      <w:hyperlink r:id="rId99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Классификацией</w:t>
        </w:r>
      </w:hyperlink>
      <w:r w:rsidRPr="00736CB2">
        <w:rPr>
          <w:rFonts w:ascii="Arial" w:hAnsi="Arial" w:cs="Arial"/>
          <w:sz w:val="24"/>
          <w:szCs w:val="24"/>
        </w:rPr>
        <w:t>основных средств, включаемых в амортизационные группы, утвержденной постановлением Правительства Российской Федерации от 1 января 2002 г. N 1, при этом используются максимальные значения сроков полезного использования для транспортных средств соответствующего типа.</w:t>
      </w:r>
    </w:p>
    <w:p w:rsidR="0034691B" w:rsidRPr="00736CB2" w:rsidRDefault="00E444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391"/>
      <w:bookmarkStart w:id="8" w:name="P463"/>
      <w:bookmarkEnd w:id="7"/>
      <w:bookmarkEnd w:id="8"/>
      <w:r w:rsidRPr="00736CB2">
        <w:rPr>
          <w:rFonts w:ascii="Arial" w:hAnsi="Arial" w:cs="Arial"/>
          <w:sz w:val="24"/>
          <w:szCs w:val="24"/>
        </w:rPr>
        <w:t>16</w:t>
      </w:r>
      <w:r w:rsidR="0034691B" w:rsidRPr="00736CB2">
        <w:rPr>
          <w:rFonts w:ascii="Arial" w:hAnsi="Arial" w:cs="Arial"/>
          <w:sz w:val="24"/>
          <w:szCs w:val="24"/>
        </w:rPr>
        <w:t>. Определение величины прочих расходов по обычным видам деятельности в сумме с косвенными расходами осуществляется на основе установления отношения суммы прочих расходов по обычным видам деятельности и косвенных расходов к переменным расходам.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 состав переменных расходов включают: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топливо для автобусов</w:t>
      </w:r>
      <w:proofErr w:type="gramStart"/>
      <w:r w:rsidR="00E95388" w:rsidRPr="00736CB2">
        <w:rPr>
          <w:rFonts w:ascii="Arial" w:hAnsi="Arial" w:cs="Arial"/>
          <w:sz w:val="24"/>
          <w:szCs w:val="24"/>
        </w:rPr>
        <w:t>,</w:t>
      </w:r>
      <w:r w:rsidRPr="00736CB2">
        <w:rPr>
          <w:rFonts w:ascii="Arial" w:hAnsi="Arial" w:cs="Arial"/>
          <w:sz w:val="24"/>
          <w:szCs w:val="24"/>
        </w:rPr>
        <w:t>р</w:t>
      </w:r>
      <w:proofErr w:type="gramEnd"/>
      <w:r w:rsidRPr="00736CB2">
        <w:rPr>
          <w:rFonts w:ascii="Arial" w:hAnsi="Arial" w:cs="Arial"/>
          <w:sz w:val="24"/>
          <w:szCs w:val="24"/>
        </w:rPr>
        <w:t>асходы на смазочные и другие эксплуатационные материалы;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износ и ремонт шин автобусов;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техническое обслуживание и эксплуатационный ремонт транспортных средств.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Величину прочих расходов по обычным видам деятельности в сумме с косвенными расходами в расчете на 1 км пробега осуществляют по формуле: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6"/>
          <w:sz w:val="24"/>
          <w:szCs w:val="24"/>
        </w:rPr>
        <w:drawing>
          <wp:inline distT="0" distB="0" distL="0" distR="0">
            <wp:extent cx="3800475" cy="304800"/>
            <wp:effectExtent l="0" t="0" r="0" b="0"/>
            <wp:docPr id="208" name="Рисунок 208" descr="base_1_157511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1_157511_576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>, руб./км</w:t>
      </w:r>
      <w:proofErr w:type="gramStart"/>
      <w:r w:rsidR="00D6017F" w:rsidRPr="00736CB2">
        <w:rPr>
          <w:rFonts w:ascii="Arial" w:hAnsi="Arial" w:cs="Arial"/>
          <w:sz w:val="24"/>
          <w:szCs w:val="24"/>
        </w:rPr>
        <w:t>.</w:t>
      </w:r>
      <w:proofErr w:type="gramEnd"/>
      <w:r w:rsidR="0014218D" w:rsidRPr="00736C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218D" w:rsidRPr="00736CB2">
        <w:rPr>
          <w:rFonts w:ascii="Arial" w:hAnsi="Arial" w:cs="Arial"/>
          <w:sz w:val="24"/>
          <w:szCs w:val="24"/>
        </w:rPr>
        <w:t>п</w:t>
      </w:r>
      <w:proofErr w:type="gramEnd"/>
      <w:r w:rsidR="0014218D" w:rsidRPr="00736CB2">
        <w:rPr>
          <w:rFonts w:ascii="Arial" w:hAnsi="Arial" w:cs="Arial"/>
          <w:sz w:val="24"/>
          <w:szCs w:val="24"/>
        </w:rPr>
        <w:t xml:space="preserve">робега,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где: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0" t="0" r="0" b="9525"/>
            <wp:docPr id="209" name="Рисунок 209" descr="base_1_157511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base_1_157511_577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- отношение суммы прочих расходов по обычным видам деятельности и косвенных расходов к переменным расходам.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Величина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0" t="0" r="0" b="9525"/>
            <wp:docPr id="210" name="Рисунок 210" descr="base_1_157511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base_1_157511_578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устанавливается в соответствии с таблицей 2 с учетом планируемого суммарного пробега перевозчика по маршрутной сети в соответствующем виде сообщения.</w:t>
      </w:r>
    </w:p>
    <w:p w:rsidR="0034691B" w:rsidRPr="00736CB2" w:rsidRDefault="00E9033F" w:rsidP="00736C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  <w:sectPr w:rsidR="0034691B" w:rsidRPr="00736CB2" w:rsidSect="006F7995">
          <w:pgSz w:w="11905" w:h="16838"/>
          <w:pgMar w:top="1134" w:right="706" w:bottom="1134" w:left="1134" w:header="0" w:footer="0" w:gutter="0"/>
          <w:cols w:space="720"/>
        </w:sectPr>
      </w:pPr>
      <w:hyperlink w:anchor="P2180" w:history="1">
        <w:r w:rsidR="0034691B" w:rsidRPr="00736CB2">
          <w:rPr>
            <w:rFonts w:ascii="Arial" w:hAnsi="Arial" w:cs="Arial"/>
            <w:sz w:val="24"/>
            <w:szCs w:val="24"/>
          </w:rPr>
          <w:t>Состав</w:t>
        </w:r>
      </w:hyperlink>
      <w:r w:rsidR="0034691B" w:rsidRPr="00736CB2">
        <w:rPr>
          <w:rFonts w:ascii="Arial" w:hAnsi="Arial" w:cs="Arial"/>
          <w:sz w:val="24"/>
          <w:szCs w:val="24"/>
        </w:rPr>
        <w:t xml:space="preserve">прочих расходов по обычным видам деятельности, а также косвенных </w:t>
      </w:r>
      <w:r w:rsidR="0034691B" w:rsidRPr="00736CB2">
        <w:rPr>
          <w:rFonts w:ascii="Arial" w:hAnsi="Arial" w:cs="Arial"/>
          <w:sz w:val="24"/>
          <w:szCs w:val="24"/>
        </w:rPr>
        <w:lastRenderedPageBreak/>
        <w:t xml:space="preserve">расходов, учтенных при установлении величины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0" t="0" r="0" b="9525"/>
            <wp:docPr id="211" name="Рисунок 211" descr="base_1_157511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1_157511_579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, указан в приложении N </w:t>
      </w:r>
      <w:r w:rsidR="00E95388" w:rsidRPr="00736CB2">
        <w:rPr>
          <w:rFonts w:ascii="Arial" w:hAnsi="Arial" w:cs="Arial"/>
          <w:sz w:val="24"/>
          <w:szCs w:val="24"/>
        </w:rPr>
        <w:t>4</w:t>
      </w:r>
      <w:r w:rsidR="0034691B" w:rsidRPr="00736CB2">
        <w:rPr>
          <w:rFonts w:ascii="Arial" w:hAnsi="Arial" w:cs="Arial"/>
          <w:sz w:val="24"/>
          <w:szCs w:val="24"/>
        </w:rPr>
        <w:t xml:space="preserve"> к настоящ</w:t>
      </w:r>
      <w:r w:rsidR="0071726E" w:rsidRPr="00736CB2">
        <w:rPr>
          <w:rFonts w:ascii="Arial" w:hAnsi="Arial" w:cs="Arial"/>
          <w:sz w:val="24"/>
          <w:szCs w:val="24"/>
        </w:rPr>
        <w:t>ей Методике</w:t>
      </w:r>
      <w:r w:rsidR="00736CB2">
        <w:rPr>
          <w:rFonts w:ascii="Arial" w:hAnsi="Arial" w:cs="Arial"/>
          <w:sz w:val="24"/>
          <w:szCs w:val="24"/>
        </w:rPr>
        <w:t>.</w:t>
      </w:r>
    </w:p>
    <w:p w:rsidR="0034691B" w:rsidRPr="00736CB2" w:rsidRDefault="0034691B" w:rsidP="0071726E">
      <w:pPr>
        <w:pStyle w:val="ConsPlusNormal"/>
        <w:outlineLvl w:val="2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lastRenderedPageBreak/>
        <w:t>Отношение суммы прочих расходов по обычным видам</w:t>
      </w:r>
    </w:p>
    <w:p w:rsidR="00912D03" w:rsidRPr="00736CB2" w:rsidRDefault="0034691B" w:rsidP="00912D03">
      <w:pPr>
        <w:pStyle w:val="ConsPlusNormal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деятельности и косвенных расходов к переменным расходам</w:t>
      </w:r>
    </w:p>
    <w:p w:rsidR="00912D03" w:rsidRPr="00736CB2" w:rsidRDefault="00912D03" w:rsidP="00912D03">
      <w:pPr>
        <w:pStyle w:val="ConsPlusNormal"/>
        <w:rPr>
          <w:rFonts w:ascii="Arial" w:hAnsi="Arial" w:cs="Arial"/>
          <w:sz w:val="24"/>
          <w:szCs w:val="24"/>
        </w:rPr>
      </w:pPr>
    </w:p>
    <w:p w:rsidR="0034691B" w:rsidRPr="00736CB2" w:rsidRDefault="0034691B" w:rsidP="00912D03">
      <w:pPr>
        <w:pStyle w:val="ConsPlusNormal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Таблица 2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34"/>
        <w:gridCol w:w="4819"/>
      </w:tblGrid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Годовой пробег всех пассажирских транспортных средств, тыс. км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Отношение суммы прочих расходов по обычным видам деятельности и косвенных расходов к переменным расходам</w:t>
            </w:r>
          </w:p>
        </w:tc>
      </w:tr>
      <w:tr w:rsidR="0034691B" w:rsidRPr="00736CB2">
        <w:tc>
          <w:tcPr>
            <w:tcW w:w="9653" w:type="dxa"/>
            <w:gridSpan w:val="2"/>
          </w:tcPr>
          <w:p w:rsidR="0034691B" w:rsidRPr="00736CB2" w:rsidRDefault="0034691B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1. Перевозки автобусом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До 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0,86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50 до 150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150 до 850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0,81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850 до 1650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1650 до 2450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2450 до 3250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3250 до 4050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0,53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4050 до 4850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4850 до 5650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0,43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5650 до 30000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30000 до 90000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90000 до 150000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</w:tr>
      <w:tr w:rsidR="0034691B" w:rsidRPr="00736CB2">
        <w:tc>
          <w:tcPr>
            <w:tcW w:w="4834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150000 до 210000</w:t>
            </w:r>
          </w:p>
        </w:tc>
        <w:tc>
          <w:tcPr>
            <w:tcW w:w="48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0,96</w:t>
            </w:r>
          </w:p>
        </w:tc>
      </w:tr>
    </w:tbl>
    <w:p w:rsidR="0034691B" w:rsidRPr="00736CB2" w:rsidRDefault="0034691B">
      <w:pPr>
        <w:rPr>
          <w:rFonts w:ascii="Arial" w:hAnsi="Arial" w:cs="Arial"/>
          <w:sz w:val="24"/>
          <w:szCs w:val="24"/>
        </w:rPr>
        <w:sectPr w:rsidR="0034691B" w:rsidRPr="00736CB2" w:rsidSect="00912D0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9" w:name="P536"/>
      <w:bookmarkEnd w:id="9"/>
      <w:r w:rsidRPr="00736CB2">
        <w:rPr>
          <w:rFonts w:ascii="Arial" w:hAnsi="Arial" w:cs="Arial"/>
          <w:sz w:val="24"/>
          <w:szCs w:val="24"/>
        </w:rPr>
        <w:t>IV. Формирование уровня рентабельности перевозок,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обеспечивающей экономически и финансово устойчивую</w:t>
      </w:r>
    </w:p>
    <w:p w:rsidR="00E96745" w:rsidRPr="00736CB2" w:rsidRDefault="0034691B" w:rsidP="00E9674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деятельность перевозчиков </w:t>
      </w:r>
      <w:proofErr w:type="gramStart"/>
      <w:r w:rsidRPr="00736CB2">
        <w:rPr>
          <w:rFonts w:ascii="Arial" w:hAnsi="Arial" w:cs="Arial"/>
          <w:sz w:val="24"/>
          <w:szCs w:val="24"/>
        </w:rPr>
        <w:t>автомобильного</w:t>
      </w:r>
      <w:proofErr w:type="gramEnd"/>
    </w:p>
    <w:p w:rsidR="00523AD4" w:rsidRPr="00736CB2" w:rsidRDefault="0034691B" w:rsidP="00523AD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транспорта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912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542"/>
      <w:bookmarkEnd w:id="10"/>
      <w:r w:rsidRPr="00736CB2">
        <w:rPr>
          <w:rFonts w:ascii="Arial" w:hAnsi="Arial" w:cs="Arial"/>
          <w:sz w:val="24"/>
          <w:szCs w:val="24"/>
        </w:rPr>
        <w:t>1</w:t>
      </w:r>
      <w:r w:rsidR="0034691B" w:rsidRPr="00736CB2">
        <w:rPr>
          <w:rFonts w:ascii="Arial" w:hAnsi="Arial" w:cs="Arial"/>
          <w:sz w:val="24"/>
          <w:szCs w:val="24"/>
        </w:rPr>
        <w:t>. Основным показателем рентабельности в транспортной организации является рентабельность услуг (перевозок), определяемая как отношение прибыли от реализации услуг (</w:t>
      </w:r>
      <w:proofErr w:type="spellStart"/>
      <w:proofErr w:type="gramStart"/>
      <w:r w:rsidR="0034691B" w:rsidRPr="00736CB2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="0034691B" w:rsidRPr="00736CB2">
        <w:rPr>
          <w:rFonts w:ascii="Arial" w:hAnsi="Arial" w:cs="Arial"/>
          <w:sz w:val="24"/>
          <w:szCs w:val="24"/>
        </w:rPr>
        <w:t>) к затратам на реализацию услуг (расходам по обычным видам деятельности или полной себестоимости, включающей управленческие и коммерческие расходы) (S), т.е.: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 w:rsidP="00736C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544"/>
      <w:bookmarkEnd w:id="11"/>
      <w:r w:rsidRPr="00736CB2">
        <w:rPr>
          <w:rFonts w:ascii="Arial" w:hAnsi="Arial" w:cs="Arial"/>
          <w:noProof/>
          <w:position w:val="-22"/>
          <w:sz w:val="24"/>
          <w:szCs w:val="24"/>
        </w:rPr>
        <w:drawing>
          <wp:inline distT="0" distB="0" distL="0" distR="0">
            <wp:extent cx="1000125" cy="447675"/>
            <wp:effectExtent l="0" t="0" r="0" b="9525"/>
            <wp:docPr id="213" name="Рисунок 213" descr="base_1_157511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base_1_157511_581"/>
                    <pic:cNvPicPr preferRelativeResize="0">
                      <a:picLocks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 xml:space="preserve">, % 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Другим показателем, применяемым транспортными организациями, является рентабельность оборота: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 w:rsidP="00736C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21"/>
          <w:sz w:val="24"/>
          <w:szCs w:val="24"/>
        </w:rPr>
        <w:drawing>
          <wp:inline distT="0" distB="0" distL="0" distR="0">
            <wp:extent cx="866775" cy="428625"/>
            <wp:effectExtent l="0" t="0" r="0" b="9525"/>
            <wp:docPr id="214" name="Рисунок 214" descr="base_1_157511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base_1_157511_582"/>
                    <pic:cNvPicPr preferRelativeResize="0">
                      <a:picLocks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8D" w:rsidRPr="00736CB2">
        <w:rPr>
          <w:rFonts w:ascii="Arial" w:hAnsi="Arial" w:cs="Arial"/>
          <w:sz w:val="24"/>
          <w:szCs w:val="24"/>
        </w:rPr>
        <w:t xml:space="preserve">, % 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где: </w:t>
      </w:r>
      <w:proofErr w:type="gramStart"/>
      <w:r w:rsidRPr="00736CB2">
        <w:rPr>
          <w:rFonts w:ascii="Arial" w:hAnsi="Arial" w:cs="Arial"/>
          <w:sz w:val="24"/>
          <w:szCs w:val="24"/>
        </w:rPr>
        <w:t>П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- прибыль до налогообложения организации, руб.,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В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36CB2">
        <w:rPr>
          <w:rFonts w:ascii="Arial" w:hAnsi="Arial" w:cs="Arial"/>
          <w:sz w:val="24"/>
          <w:szCs w:val="24"/>
        </w:rPr>
        <w:t>выручка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от реализации (доходы по обычным видам деятельности), руб.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Рентабельность оборота транспортной организации, определенная по прибыли до налогообложения, должна быть не менее 4,8%.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Для экономически устойчивой деятельности транспортной организации уровень рентабельности услуги (перевозки) должен быть равен 9,6% (</w:t>
      </w:r>
      <w:r w:rsidR="003B70D1" w:rsidRPr="00736CB2"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>
            <wp:extent cx="285750" cy="257175"/>
            <wp:effectExtent l="0" t="0" r="0" b="9525"/>
            <wp:docPr id="215" name="Рисунок 215" descr="base_1_157511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1_157511_583"/>
                    <pic:cNvPicPr preferRelativeResize="0">
                      <a:picLocks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= 9,6%).</w:t>
      </w:r>
    </w:p>
    <w:p w:rsidR="0034691B" w:rsidRPr="00736CB2" w:rsidRDefault="0034691B" w:rsidP="00523AD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Расчет минимально необходимого уровня рентабельности оборота и рентабельности услуги (перевозки) проведен в соответствии с </w:t>
      </w:r>
      <w:hyperlink w:anchor="P2268" w:history="1">
        <w:r w:rsidRPr="00736CB2">
          <w:rPr>
            <w:rFonts w:ascii="Arial" w:hAnsi="Arial" w:cs="Arial"/>
            <w:sz w:val="24"/>
            <w:szCs w:val="24"/>
          </w:rPr>
          <w:t>технологией</w:t>
        </w:r>
      </w:hyperlink>
      <w:r w:rsidRPr="00736CB2">
        <w:rPr>
          <w:rFonts w:ascii="Arial" w:hAnsi="Arial" w:cs="Arial"/>
          <w:sz w:val="24"/>
          <w:szCs w:val="24"/>
        </w:rPr>
        <w:t xml:space="preserve">, указанной в приложении N </w:t>
      </w:r>
      <w:r w:rsidR="00E95388" w:rsidRPr="00736CB2">
        <w:rPr>
          <w:rFonts w:ascii="Arial" w:hAnsi="Arial" w:cs="Arial"/>
          <w:sz w:val="24"/>
          <w:szCs w:val="24"/>
        </w:rPr>
        <w:t>5</w:t>
      </w:r>
      <w:r w:rsidRPr="00736CB2">
        <w:rPr>
          <w:rFonts w:ascii="Arial" w:hAnsi="Arial" w:cs="Arial"/>
          <w:sz w:val="24"/>
          <w:szCs w:val="24"/>
        </w:rPr>
        <w:t xml:space="preserve"> к настоящ</w:t>
      </w:r>
      <w:r w:rsidR="00523AD4" w:rsidRPr="00736CB2">
        <w:rPr>
          <w:rFonts w:ascii="Arial" w:hAnsi="Arial" w:cs="Arial"/>
          <w:sz w:val="24"/>
          <w:szCs w:val="24"/>
        </w:rPr>
        <w:t>ей</w:t>
      </w:r>
      <w:r w:rsidR="00711738" w:rsidRPr="00736CB2">
        <w:rPr>
          <w:rFonts w:ascii="Arial" w:hAnsi="Arial" w:cs="Arial"/>
          <w:sz w:val="24"/>
          <w:szCs w:val="24"/>
        </w:rPr>
        <w:t xml:space="preserve"> </w:t>
      </w:r>
      <w:r w:rsidR="0048216B" w:rsidRPr="00736CB2">
        <w:rPr>
          <w:rFonts w:ascii="Arial" w:hAnsi="Arial" w:cs="Arial"/>
          <w:sz w:val="24"/>
          <w:szCs w:val="24"/>
        </w:rPr>
        <w:t>0</w:t>
      </w:r>
      <w:r w:rsidR="00576EF5" w:rsidRPr="00736CB2">
        <w:rPr>
          <w:rFonts w:ascii="Arial" w:hAnsi="Arial" w:cs="Arial"/>
          <w:sz w:val="24"/>
          <w:szCs w:val="24"/>
        </w:rPr>
        <w:t xml:space="preserve"> </w:t>
      </w:r>
      <w:r w:rsidR="00523AD4" w:rsidRPr="00736CB2">
        <w:rPr>
          <w:rFonts w:ascii="Arial" w:hAnsi="Arial" w:cs="Arial"/>
          <w:sz w:val="24"/>
          <w:szCs w:val="24"/>
        </w:rPr>
        <w:t>Методике.</w:t>
      </w:r>
    </w:p>
    <w:p w:rsidR="00331006" w:rsidRPr="00736CB2" w:rsidRDefault="00331006" w:rsidP="00736CB2">
      <w:pPr>
        <w:tabs>
          <w:tab w:val="left" w:pos="2340"/>
        </w:tabs>
        <w:rPr>
          <w:rFonts w:ascii="Arial" w:hAnsi="Arial" w:cs="Arial"/>
          <w:sz w:val="24"/>
          <w:szCs w:val="24"/>
        </w:rPr>
      </w:pPr>
    </w:p>
    <w:p w:rsidR="00F81A52" w:rsidRPr="00736CB2" w:rsidRDefault="0034691B" w:rsidP="00736CB2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V.</w:t>
      </w:r>
      <w:r w:rsidR="00F81A52" w:rsidRPr="00736CB2">
        <w:rPr>
          <w:rFonts w:ascii="Arial" w:hAnsi="Arial" w:cs="Arial"/>
          <w:sz w:val="24"/>
          <w:szCs w:val="24"/>
        </w:rPr>
        <w:t>Расчет величин экономически обоснованной стоимости</w:t>
      </w:r>
    </w:p>
    <w:p w:rsidR="00F81A52" w:rsidRPr="00736CB2" w:rsidRDefault="00F81A52" w:rsidP="00736C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работы пассажирских транспортных средств и экономически</w:t>
      </w:r>
    </w:p>
    <w:p w:rsidR="00F81A52" w:rsidRPr="00736CB2" w:rsidRDefault="00F81A52" w:rsidP="00736C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обоснованной стоимости перевозки пассажира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2B7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1.</w:t>
      </w:r>
      <w:r w:rsidR="0034691B" w:rsidRPr="00736CB2">
        <w:rPr>
          <w:rFonts w:ascii="Arial" w:hAnsi="Arial" w:cs="Arial"/>
          <w:sz w:val="24"/>
          <w:szCs w:val="24"/>
        </w:rPr>
        <w:t>Величину</w:t>
      </w:r>
      <w:r w:rsidR="001C3A7C" w:rsidRPr="00736CB2">
        <w:rPr>
          <w:rFonts w:ascii="Arial" w:hAnsi="Arial" w:cs="Arial"/>
          <w:sz w:val="24"/>
          <w:szCs w:val="24"/>
        </w:rPr>
        <w:t xml:space="preserve"> экономически обоснованной</w:t>
      </w:r>
      <w:r w:rsidR="0034691B" w:rsidRPr="00736CB2">
        <w:rPr>
          <w:rFonts w:ascii="Arial" w:hAnsi="Arial" w:cs="Arial"/>
          <w:sz w:val="24"/>
          <w:szCs w:val="24"/>
        </w:rPr>
        <w:t xml:space="preserve"> стоимости пробега на 1 км для одной модели транспортного средства определяют по формуле:</w:t>
      </w:r>
    </w:p>
    <w:p w:rsidR="00523AD4" w:rsidRPr="00736CB2" w:rsidRDefault="00523AD4" w:rsidP="00736CB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23AD4" w:rsidRPr="00736CB2" w:rsidRDefault="00F2768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36CB2">
        <w:rPr>
          <w:rFonts w:ascii="Arial" w:hAnsi="Arial" w:cs="Arial"/>
          <w:b/>
          <w:sz w:val="24"/>
          <w:szCs w:val="24"/>
          <w:lang w:val="en-US"/>
        </w:rPr>
        <w:t>Ci</w:t>
      </w:r>
      <w:r w:rsidR="00331006" w:rsidRPr="00736CB2">
        <w:rPr>
          <w:rFonts w:ascii="Arial" w:hAnsi="Arial" w:cs="Arial"/>
          <w:b/>
          <w:sz w:val="24"/>
          <w:szCs w:val="24"/>
        </w:rPr>
        <w:t>экм=</w:t>
      </w:r>
      <w:r w:rsidRPr="00736CB2">
        <w:rPr>
          <w:rFonts w:ascii="Arial" w:hAnsi="Arial" w:cs="Arial"/>
          <w:b/>
          <w:sz w:val="24"/>
          <w:szCs w:val="24"/>
          <w:lang w:val="en-US"/>
        </w:rPr>
        <w:t>Sai</w:t>
      </w:r>
      <w:proofErr w:type="spellEnd"/>
      <w:r w:rsidR="00331006" w:rsidRPr="00736CB2">
        <w:rPr>
          <w:rFonts w:ascii="Arial" w:hAnsi="Arial" w:cs="Arial"/>
          <w:b/>
          <w:sz w:val="24"/>
          <w:szCs w:val="24"/>
        </w:rPr>
        <w:t xml:space="preserve">км </w:t>
      </w:r>
      <w:proofErr w:type="spellStart"/>
      <w:r w:rsidR="00331006" w:rsidRPr="00736CB2">
        <w:rPr>
          <w:rFonts w:ascii="Arial" w:hAnsi="Arial" w:cs="Arial"/>
          <w:b/>
          <w:sz w:val="24"/>
          <w:szCs w:val="24"/>
        </w:rPr>
        <w:t>х</w:t>
      </w:r>
      <w:proofErr w:type="spellEnd"/>
      <w:r w:rsidR="00331006" w:rsidRPr="00736CB2">
        <w:rPr>
          <w:rFonts w:ascii="Arial" w:hAnsi="Arial" w:cs="Arial"/>
          <w:b/>
          <w:sz w:val="24"/>
          <w:szCs w:val="24"/>
        </w:rPr>
        <w:t xml:space="preserve"> (</w:t>
      </w:r>
      <w:r w:rsidRPr="00736CB2">
        <w:rPr>
          <w:rFonts w:ascii="Arial" w:hAnsi="Arial" w:cs="Arial"/>
          <w:b/>
          <w:sz w:val="24"/>
          <w:szCs w:val="24"/>
        </w:rPr>
        <w:t xml:space="preserve">1 + </w:t>
      </w:r>
      <w:r w:rsidR="001C3A7C" w:rsidRPr="00736CB2">
        <w:rPr>
          <w:rFonts w:ascii="Arial" w:hAnsi="Arial" w:cs="Arial"/>
          <w:b/>
          <w:sz w:val="24"/>
          <w:szCs w:val="24"/>
        </w:rPr>
        <w:t>(</w:t>
      </w:r>
      <w:r w:rsidR="00331006" w:rsidRPr="00736CB2">
        <w:rPr>
          <w:rFonts w:ascii="Arial" w:hAnsi="Arial" w:cs="Arial"/>
          <w:b/>
          <w:sz w:val="24"/>
          <w:szCs w:val="24"/>
          <w:lang w:val="en-US"/>
        </w:rPr>
        <w:t>R</w:t>
      </w:r>
      <w:r w:rsidR="00331006" w:rsidRPr="00736CB2">
        <w:rPr>
          <w:rFonts w:ascii="Arial" w:hAnsi="Arial" w:cs="Arial"/>
          <w:b/>
          <w:sz w:val="24"/>
          <w:szCs w:val="24"/>
        </w:rPr>
        <w:t xml:space="preserve">/100)), </w:t>
      </w:r>
      <w:r w:rsidR="001C3A7C" w:rsidRPr="00736CB2">
        <w:rPr>
          <w:rFonts w:ascii="Arial" w:hAnsi="Arial" w:cs="Arial"/>
          <w:b/>
          <w:sz w:val="24"/>
          <w:szCs w:val="24"/>
        </w:rPr>
        <w:t>руб</w:t>
      </w:r>
      <w:r w:rsidR="00952A1D" w:rsidRPr="00736CB2">
        <w:rPr>
          <w:rFonts w:ascii="Arial" w:hAnsi="Arial" w:cs="Arial"/>
          <w:b/>
          <w:sz w:val="24"/>
          <w:szCs w:val="24"/>
        </w:rPr>
        <w:t>.</w:t>
      </w:r>
      <w:r w:rsidR="00331006" w:rsidRPr="00736CB2">
        <w:rPr>
          <w:rFonts w:ascii="Arial" w:hAnsi="Arial" w:cs="Arial"/>
          <w:b/>
          <w:sz w:val="24"/>
          <w:szCs w:val="24"/>
        </w:rPr>
        <w:t xml:space="preserve"> / км</w:t>
      </w:r>
      <w:proofErr w:type="gramStart"/>
      <w:r w:rsidR="00952A1D" w:rsidRPr="00736CB2">
        <w:rPr>
          <w:rFonts w:ascii="Arial" w:hAnsi="Arial" w:cs="Arial"/>
          <w:b/>
          <w:sz w:val="24"/>
          <w:szCs w:val="24"/>
        </w:rPr>
        <w:t>.</w:t>
      </w:r>
      <w:proofErr w:type="gramEnd"/>
      <w:r w:rsidR="00331006" w:rsidRPr="00736CB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C3A7C" w:rsidRPr="00736CB2">
        <w:rPr>
          <w:rFonts w:ascii="Arial" w:hAnsi="Arial" w:cs="Arial"/>
          <w:b/>
          <w:sz w:val="24"/>
          <w:szCs w:val="24"/>
        </w:rPr>
        <w:t>п</w:t>
      </w:r>
      <w:proofErr w:type="gramEnd"/>
      <w:r w:rsidR="001C3A7C" w:rsidRPr="00736CB2">
        <w:rPr>
          <w:rFonts w:ascii="Arial" w:hAnsi="Arial" w:cs="Arial"/>
          <w:b/>
          <w:sz w:val="24"/>
          <w:szCs w:val="24"/>
        </w:rPr>
        <w:t>робега</w:t>
      </w:r>
    </w:p>
    <w:p w:rsidR="00331006" w:rsidRPr="00736CB2" w:rsidRDefault="00331006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1C3A7C" w:rsidRPr="00736CB2" w:rsidRDefault="003310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36CB2">
        <w:rPr>
          <w:rFonts w:ascii="Arial" w:hAnsi="Arial" w:cs="Arial"/>
          <w:sz w:val="24"/>
          <w:szCs w:val="24"/>
          <w:lang w:val="en-US"/>
        </w:rPr>
        <w:t>Ci</w:t>
      </w:r>
      <w:r w:rsidRPr="00736CB2">
        <w:rPr>
          <w:rFonts w:ascii="Arial" w:hAnsi="Arial" w:cs="Arial"/>
          <w:sz w:val="24"/>
          <w:szCs w:val="24"/>
        </w:rPr>
        <w:t>экм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– величина экономически обоснованной стоимости 1 км</w:t>
      </w:r>
      <w:r w:rsidR="00952A1D" w:rsidRPr="00736CB2">
        <w:rPr>
          <w:rFonts w:ascii="Arial" w:hAnsi="Arial" w:cs="Arial"/>
          <w:sz w:val="24"/>
          <w:szCs w:val="24"/>
        </w:rPr>
        <w:t>.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пробега</w:t>
      </w:r>
    </w:p>
    <w:p w:rsidR="001C3A7C" w:rsidRPr="00736CB2" w:rsidRDefault="001C3A7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  <w:lang w:val="en-US"/>
        </w:rPr>
        <w:t>Sai</w:t>
      </w:r>
      <w:r w:rsidRPr="00736CB2">
        <w:rPr>
          <w:rFonts w:ascii="Arial" w:hAnsi="Arial" w:cs="Arial"/>
          <w:sz w:val="24"/>
          <w:szCs w:val="24"/>
        </w:rPr>
        <w:t xml:space="preserve"> км – себестоимость 1 км</w:t>
      </w:r>
      <w:r w:rsidR="00952A1D" w:rsidRPr="00736CB2">
        <w:rPr>
          <w:rFonts w:ascii="Arial" w:hAnsi="Arial" w:cs="Arial"/>
          <w:sz w:val="24"/>
          <w:szCs w:val="24"/>
        </w:rPr>
        <w:t>.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пробега</w:t>
      </w:r>
    </w:p>
    <w:p w:rsidR="00331006" w:rsidRPr="00736CB2" w:rsidRDefault="0033100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  <w:lang w:val="en-US"/>
        </w:rPr>
        <w:t>R</w:t>
      </w:r>
      <w:r w:rsidRPr="00736CB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36CB2">
        <w:rPr>
          <w:rFonts w:ascii="Arial" w:hAnsi="Arial" w:cs="Arial"/>
          <w:sz w:val="24"/>
          <w:szCs w:val="24"/>
        </w:rPr>
        <w:t>величина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рентабельности</w:t>
      </w:r>
    </w:p>
    <w:p w:rsidR="001C3A7C" w:rsidRPr="00736CB2" w:rsidRDefault="001C3A7C" w:rsidP="00736CB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81A52" w:rsidRPr="00736CB2" w:rsidRDefault="00A115F1" w:rsidP="00736C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2.</w:t>
      </w:r>
      <w:r w:rsidR="005F74FC" w:rsidRPr="00736CB2">
        <w:rPr>
          <w:rFonts w:ascii="Arial" w:hAnsi="Arial" w:cs="Arial"/>
          <w:sz w:val="24"/>
          <w:szCs w:val="24"/>
        </w:rPr>
        <w:t>Величину</w:t>
      </w:r>
      <w:r w:rsidR="00F81A52" w:rsidRPr="00736CB2">
        <w:rPr>
          <w:rFonts w:ascii="Arial" w:hAnsi="Arial" w:cs="Arial"/>
          <w:sz w:val="24"/>
          <w:szCs w:val="24"/>
        </w:rPr>
        <w:t xml:space="preserve"> экономически обоснованной стоимости работы парка пассажирских транспортных средств за заданный период времени определяют по формуле:</w:t>
      </w:r>
    </w:p>
    <w:p w:rsidR="00342B75" w:rsidRPr="00736CB2" w:rsidRDefault="00342B75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C3A7C" w:rsidRPr="00736CB2" w:rsidRDefault="00342B7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b/>
          <w:sz w:val="24"/>
          <w:szCs w:val="24"/>
        </w:rPr>
        <w:t>Р</w:t>
      </w:r>
      <w:proofErr w:type="gramEnd"/>
      <w:r w:rsidRPr="00736CB2">
        <w:rPr>
          <w:rFonts w:ascii="Arial" w:hAnsi="Arial" w:cs="Arial"/>
          <w:b/>
          <w:sz w:val="24"/>
          <w:szCs w:val="24"/>
        </w:rPr>
        <w:t xml:space="preserve"> норм</w:t>
      </w:r>
      <w:r w:rsidR="001C3A7C" w:rsidRPr="00736CB2">
        <w:rPr>
          <w:rFonts w:ascii="Arial" w:hAnsi="Arial" w:cs="Arial"/>
          <w:b/>
          <w:sz w:val="24"/>
          <w:szCs w:val="24"/>
        </w:rPr>
        <w:t xml:space="preserve"> = </w:t>
      </w:r>
      <w:proofErr w:type="spellStart"/>
      <w:r w:rsidR="001C3A7C" w:rsidRPr="00736CB2">
        <w:rPr>
          <w:rFonts w:ascii="Arial" w:hAnsi="Arial" w:cs="Arial"/>
          <w:b/>
          <w:sz w:val="24"/>
          <w:szCs w:val="24"/>
          <w:lang w:val="en-US"/>
        </w:rPr>
        <w:t>Ci</w:t>
      </w:r>
      <w:r w:rsidR="001C3A7C" w:rsidRPr="00736CB2">
        <w:rPr>
          <w:rFonts w:ascii="Arial" w:hAnsi="Arial" w:cs="Arial"/>
          <w:b/>
          <w:sz w:val="24"/>
          <w:szCs w:val="24"/>
        </w:rPr>
        <w:t>экм</w:t>
      </w:r>
      <w:proofErr w:type="spellEnd"/>
      <w:r w:rsidR="001C3A7C" w:rsidRPr="00736C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C3A7C" w:rsidRPr="00736CB2">
        <w:rPr>
          <w:rFonts w:ascii="Arial" w:hAnsi="Arial" w:cs="Arial"/>
          <w:b/>
          <w:sz w:val="24"/>
          <w:szCs w:val="24"/>
        </w:rPr>
        <w:t>х</w:t>
      </w:r>
      <w:proofErr w:type="spellEnd"/>
      <w:r w:rsidR="001C3A7C" w:rsidRPr="00736CB2">
        <w:rPr>
          <w:rFonts w:ascii="Arial" w:hAnsi="Arial" w:cs="Arial"/>
          <w:b/>
          <w:sz w:val="24"/>
          <w:szCs w:val="24"/>
        </w:rPr>
        <w:t xml:space="preserve"> </w:t>
      </w:r>
      <w:r w:rsidR="001C3A7C" w:rsidRPr="00736CB2">
        <w:rPr>
          <w:rFonts w:ascii="Arial" w:hAnsi="Arial" w:cs="Arial"/>
          <w:b/>
          <w:sz w:val="24"/>
          <w:szCs w:val="24"/>
          <w:lang w:val="en-US"/>
        </w:rPr>
        <w:t>Li</w:t>
      </w:r>
    </w:p>
    <w:p w:rsidR="001C3A7C" w:rsidRPr="00736CB2" w:rsidRDefault="001C3A7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2B75" w:rsidP="00342B7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36CB2">
        <w:rPr>
          <w:rFonts w:ascii="Arial" w:hAnsi="Arial" w:cs="Arial"/>
          <w:sz w:val="24"/>
          <w:szCs w:val="24"/>
          <w:lang w:val="en-US"/>
        </w:rPr>
        <w:t>Ci</w:t>
      </w:r>
      <w:r w:rsidRPr="00736CB2">
        <w:rPr>
          <w:rFonts w:ascii="Arial" w:hAnsi="Arial" w:cs="Arial"/>
          <w:sz w:val="24"/>
          <w:szCs w:val="24"/>
        </w:rPr>
        <w:t>экм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– величина экономически обоснованной стоимости 1 км</w:t>
      </w:r>
      <w:r w:rsidR="00952A1D" w:rsidRPr="00736CB2">
        <w:rPr>
          <w:rFonts w:ascii="Arial" w:hAnsi="Arial" w:cs="Arial"/>
          <w:sz w:val="24"/>
          <w:szCs w:val="24"/>
        </w:rPr>
        <w:t>.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пробега</w:t>
      </w:r>
    </w:p>
    <w:p w:rsidR="00342B75" w:rsidRPr="00736CB2" w:rsidRDefault="003B70D1" w:rsidP="00736C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8"/>
          <w:sz w:val="24"/>
          <w:szCs w:val="24"/>
        </w:rPr>
        <w:drawing>
          <wp:inline distT="0" distB="0" distL="0" distR="0">
            <wp:extent cx="200025" cy="247650"/>
            <wp:effectExtent l="0" t="0" r="0" b="0"/>
            <wp:docPr id="243" name="Рисунок 243" descr="base_1_157511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base_1_157511_611"/>
                    <pic:cNvPicPr preferRelativeResize="0">
                      <a:picLocks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планируемый </w:t>
      </w:r>
      <w:r w:rsidR="001C3A7C" w:rsidRPr="00736CB2">
        <w:rPr>
          <w:rFonts w:ascii="Arial" w:hAnsi="Arial" w:cs="Arial"/>
          <w:sz w:val="24"/>
          <w:szCs w:val="24"/>
        </w:rPr>
        <w:t xml:space="preserve">  или фактический </w:t>
      </w:r>
      <w:r w:rsidR="0034691B" w:rsidRPr="00736CB2">
        <w:rPr>
          <w:rFonts w:ascii="Arial" w:hAnsi="Arial" w:cs="Arial"/>
          <w:sz w:val="24"/>
          <w:szCs w:val="24"/>
        </w:rPr>
        <w:t xml:space="preserve">пробег на маршруте </w:t>
      </w:r>
      <w:r w:rsidR="001C3A7C" w:rsidRPr="00736CB2">
        <w:rPr>
          <w:rFonts w:ascii="Arial" w:hAnsi="Arial" w:cs="Arial"/>
          <w:sz w:val="24"/>
          <w:szCs w:val="24"/>
        </w:rPr>
        <w:t xml:space="preserve">всех </w:t>
      </w:r>
      <w:r w:rsidR="0034691B" w:rsidRPr="00736CB2">
        <w:rPr>
          <w:rFonts w:ascii="Arial" w:hAnsi="Arial" w:cs="Arial"/>
          <w:sz w:val="24"/>
          <w:szCs w:val="24"/>
        </w:rPr>
        <w:t>транспортн</w:t>
      </w:r>
      <w:r w:rsidR="001C3A7C" w:rsidRPr="00736CB2">
        <w:rPr>
          <w:rFonts w:ascii="Arial" w:hAnsi="Arial" w:cs="Arial"/>
          <w:sz w:val="24"/>
          <w:szCs w:val="24"/>
        </w:rPr>
        <w:t xml:space="preserve">ых </w:t>
      </w:r>
      <w:proofErr w:type="spellStart"/>
      <w:r w:rsidR="0034691B" w:rsidRPr="00736CB2">
        <w:rPr>
          <w:rFonts w:ascii="Arial" w:hAnsi="Arial" w:cs="Arial"/>
          <w:sz w:val="24"/>
          <w:szCs w:val="24"/>
        </w:rPr>
        <w:t>средствза</w:t>
      </w:r>
      <w:proofErr w:type="spellEnd"/>
      <w:r w:rsidR="0034691B" w:rsidRPr="00736CB2">
        <w:rPr>
          <w:rFonts w:ascii="Arial" w:hAnsi="Arial" w:cs="Arial"/>
          <w:sz w:val="24"/>
          <w:szCs w:val="24"/>
        </w:rPr>
        <w:t xml:space="preserve"> заданный период времени.</w:t>
      </w:r>
    </w:p>
    <w:p w:rsidR="00342B75" w:rsidRPr="00736CB2" w:rsidRDefault="00342B75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lastRenderedPageBreak/>
        <w:t>Приложение N 1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к </w:t>
      </w:r>
      <w:r w:rsidR="00E62147" w:rsidRPr="00736CB2">
        <w:rPr>
          <w:rFonts w:ascii="Arial" w:hAnsi="Arial" w:cs="Arial"/>
          <w:sz w:val="24"/>
          <w:szCs w:val="24"/>
        </w:rPr>
        <w:t>Методике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2" w:name="P880"/>
      <w:bookmarkEnd w:id="12"/>
      <w:r w:rsidRPr="00736CB2">
        <w:rPr>
          <w:rFonts w:ascii="Arial" w:hAnsi="Arial" w:cs="Arial"/>
          <w:sz w:val="24"/>
          <w:szCs w:val="24"/>
        </w:rPr>
        <w:t>ПЕРЕЧЕНЬ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РАСХОДОВ ПО ОПЛАТЕ ТРУДА, УЧИТЫВАЕМЫХ В СОСТАВЕ СТАТЬИ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"ОПЛАТА ТРУДА ЛИНЕЙНЫХ ВОДИТЕЛЕЙ И КОНДУКТОРОВ"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36CB2">
        <w:rPr>
          <w:rFonts w:ascii="Arial" w:hAnsi="Arial" w:cs="Arial"/>
          <w:sz w:val="24"/>
          <w:szCs w:val="24"/>
        </w:rPr>
        <w:t xml:space="preserve">В статье "Оплата труда линейных водителей и кондукторов" учитываются расходы на оплату труда водителей и кондукторов, включающие любые начисления водителям и кондукторам в денежной и (или) натуральной формах,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договорами, а также предусмотренные Трудовым </w:t>
      </w:r>
      <w:hyperlink r:id="rId108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736CB2">
        <w:rPr>
          <w:rFonts w:ascii="Arial" w:hAnsi="Arial" w:cs="Arial"/>
          <w:sz w:val="24"/>
          <w:szCs w:val="24"/>
        </w:rPr>
        <w:t xml:space="preserve"> Российской Федерации выплаты за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непроработанное на производстве (</w:t>
      </w:r>
      <w:proofErr w:type="spellStart"/>
      <w:r w:rsidRPr="00736CB2">
        <w:rPr>
          <w:rFonts w:ascii="Arial" w:hAnsi="Arial" w:cs="Arial"/>
          <w:sz w:val="24"/>
          <w:szCs w:val="24"/>
        </w:rPr>
        <w:t>неявочное</w:t>
      </w:r>
      <w:proofErr w:type="spellEnd"/>
      <w:r w:rsidRPr="00736CB2">
        <w:rPr>
          <w:rFonts w:ascii="Arial" w:hAnsi="Arial" w:cs="Arial"/>
          <w:sz w:val="24"/>
          <w:szCs w:val="24"/>
        </w:rPr>
        <w:t>) время, в т.ч.: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1) суммы, начисленные по тарифным ставкам, должностным окладам, сдельным расценкам или в процентах от выручки в соответствии с принятыми у организации формами и системами оплаты труда;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2) премии за производственные результаты: в т.ч. премии водителям за экономию топлива, перепробег автомобильных шин и так далее, а также расходы на оплату труда работников, не состоящих в штате предприятия, работающих водителями или кондукторами;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3) надбавки к тарифным ставкам и окладам за профессиональное мастерство, уровень квалификации, высокие достижения в труде, единовременные вознаграждения за выслугу лет (надбавки за стаж работы по специальности) в соответствии с законодательством Российской Федерации и иные подобные показатели;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4) надбавки к заработной плате водителям и кондукторам, постоянная работа которых протекает в пути или имеет разъездной характер;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5) начисления стимулирующего характера и (или) компенсирующего характера, и (или) время выполнения нижеоплачиваемой работы, связанные с режимом работы и условиями труда, в том числе надбавки к тарифным ставкам и окладам за работу в ночное время, работу в многосменном режиме, за совмещение профессий, расширение зон обслуживания, за работу в тяжелых, вредных, особо вредных условиях труда, за сверхурочную работу, в том числе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компенсации по оплате труда в связи с повышением цен и индексацией доходов в пределах норм, и работу в выходные и праздничные дни, производимые в соответствии с законодательством Российской Федерации;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6) надбавки, обусловленные районным регулированием оплаты труда, в том числе начисления по районным коэффициентам, производимые в соответствии с законод</w:t>
      </w:r>
      <w:r w:rsidR="009C4B2A" w:rsidRPr="00736CB2">
        <w:rPr>
          <w:rFonts w:ascii="Arial" w:hAnsi="Arial" w:cs="Arial"/>
          <w:sz w:val="24"/>
          <w:szCs w:val="24"/>
        </w:rPr>
        <w:t>ательством Российской Федерации</w:t>
      </w:r>
      <w:r w:rsidRPr="00736CB2">
        <w:rPr>
          <w:rFonts w:ascii="Arial" w:hAnsi="Arial" w:cs="Arial"/>
          <w:sz w:val="24"/>
          <w:szCs w:val="24"/>
        </w:rPr>
        <w:t>;</w:t>
      </w:r>
    </w:p>
    <w:p w:rsidR="0034691B" w:rsidRPr="00736CB2" w:rsidRDefault="009C4B2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7</w:t>
      </w:r>
      <w:r w:rsidR="0034691B" w:rsidRPr="00736CB2">
        <w:rPr>
          <w:rFonts w:ascii="Arial" w:hAnsi="Arial" w:cs="Arial"/>
          <w:sz w:val="24"/>
          <w:szCs w:val="24"/>
        </w:rPr>
        <w:t>) сумма начисленного работникам среднего заработка, сохраняемого на время выполнения ими государственных и (или) общественных обязанностей и в других случаях, предусмотренных законодательством Российской Федерации о труде;</w:t>
      </w:r>
    </w:p>
    <w:p w:rsidR="0034691B" w:rsidRPr="00736CB2" w:rsidRDefault="009C4B2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8</w:t>
      </w:r>
      <w:r w:rsidR="0034691B" w:rsidRPr="00736CB2">
        <w:rPr>
          <w:rFonts w:ascii="Arial" w:hAnsi="Arial" w:cs="Arial"/>
          <w:sz w:val="24"/>
          <w:szCs w:val="24"/>
        </w:rPr>
        <w:t>) оплата очередных и дополнительных отпусков;</w:t>
      </w:r>
    </w:p>
    <w:p w:rsidR="0034691B" w:rsidRPr="00736CB2" w:rsidRDefault="009C4B2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9</w:t>
      </w:r>
      <w:r w:rsidR="0034691B" w:rsidRPr="00736CB2">
        <w:rPr>
          <w:rFonts w:ascii="Arial" w:hAnsi="Arial" w:cs="Arial"/>
          <w:sz w:val="24"/>
          <w:szCs w:val="24"/>
        </w:rPr>
        <w:t>) денежные компенсации за неиспользованный отпуск в соответствии с трудовым законодательством Российской Федерации;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</w:t>
      </w:r>
      <w:r w:rsidR="009C4B2A" w:rsidRPr="00736CB2">
        <w:rPr>
          <w:rFonts w:ascii="Arial" w:hAnsi="Arial" w:cs="Arial"/>
          <w:sz w:val="24"/>
          <w:szCs w:val="24"/>
        </w:rPr>
        <w:t>0</w:t>
      </w:r>
      <w:r w:rsidRPr="00736CB2">
        <w:rPr>
          <w:rFonts w:ascii="Arial" w:hAnsi="Arial" w:cs="Arial"/>
          <w:sz w:val="24"/>
          <w:szCs w:val="24"/>
        </w:rPr>
        <w:t>) затраты на оплату труда, сохраняемую работникам на время отпуска, предусмотренного законодательством Российской Федерации, в т.ч. на время учебных отпусков, предоставляемых работникам организации;</w:t>
      </w:r>
    </w:p>
    <w:p w:rsidR="0034691B" w:rsidRPr="00736CB2" w:rsidRDefault="009C4B2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11</w:t>
      </w:r>
      <w:r w:rsidR="0034691B" w:rsidRPr="00736CB2">
        <w:rPr>
          <w:rFonts w:ascii="Arial" w:hAnsi="Arial" w:cs="Arial"/>
          <w:sz w:val="24"/>
          <w:szCs w:val="24"/>
        </w:rPr>
        <w:t xml:space="preserve">) суммы платежей (взносов) работодателей по договорам обязательного страхования, а также суммы платежей (взносов) работодателей по договорам добровольного страхования (договорам негосударственного пенсионного обеспечения), заключенным в пользу работников со страховыми организациями (негосударственными пенсионными фондами), имеющими лицензии, выданные в соответствии с законодательством Российской Федерации, на ведение соответствующих видов </w:t>
      </w:r>
      <w:r w:rsidR="0034691B" w:rsidRPr="00736CB2">
        <w:rPr>
          <w:rFonts w:ascii="Arial" w:hAnsi="Arial" w:cs="Arial"/>
          <w:sz w:val="24"/>
          <w:szCs w:val="24"/>
        </w:rPr>
        <w:lastRenderedPageBreak/>
        <w:t>деятельности в Российской Федерации;</w:t>
      </w:r>
    </w:p>
    <w:p w:rsidR="0034691B" w:rsidRPr="00736CB2" w:rsidRDefault="009C4B2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12</w:t>
      </w:r>
      <w:r w:rsidR="0034691B" w:rsidRPr="00736CB2">
        <w:rPr>
          <w:rFonts w:ascii="Arial" w:hAnsi="Arial" w:cs="Arial"/>
          <w:sz w:val="24"/>
          <w:szCs w:val="24"/>
        </w:rPr>
        <w:t>) оплата в случаях, предусмотренных законодательством Российской Федерации, во время обучения с отрывом от работы в системе повышения квалификации или переподготовки кадров;</w:t>
      </w:r>
    </w:p>
    <w:p w:rsidR="0034691B" w:rsidRPr="00736CB2" w:rsidRDefault="009C4B2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13</w:t>
      </w:r>
      <w:r w:rsidR="0034691B" w:rsidRPr="00736CB2">
        <w:rPr>
          <w:rFonts w:ascii="Arial" w:hAnsi="Arial" w:cs="Arial"/>
          <w:sz w:val="24"/>
          <w:szCs w:val="24"/>
        </w:rPr>
        <w:t>) расходы на оплату труда работников-доноров за дни обследования, сдачи крови и отдыха, предоставляемые после каждого дня сдачи крови;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</w:t>
      </w:r>
      <w:r w:rsidR="009C4B2A" w:rsidRPr="00736CB2">
        <w:rPr>
          <w:rFonts w:ascii="Arial" w:hAnsi="Arial" w:cs="Arial"/>
          <w:sz w:val="24"/>
          <w:szCs w:val="24"/>
        </w:rPr>
        <w:t>4</w:t>
      </w:r>
      <w:r w:rsidRPr="00736CB2">
        <w:rPr>
          <w:rFonts w:ascii="Arial" w:hAnsi="Arial" w:cs="Arial"/>
          <w:sz w:val="24"/>
          <w:szCs w:val="24"/>
        </w:rPr>
        <w:t>) другие виды расходов, произведенных в пользу работника, предусмотренных трудовым договором и (или) коллективным договором.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rPr>
          <w:rFonts w:ascii="Arial" w:hAnsi="Arial" w:cs="Arial"/>
          <w:sz w:val="24"/>
          <w:szCs w:val="24"/>
        </w:rPr>
        <w:sectPr w:rsidR="0034691B" w:rsidRPr="00736CB2" w:rsidSect="00736CB2">
          <w:pgSz w:w="11905" w:h="16838"/>
          <w:pgMar w:top="567" w:right="706" w:bottom="1134" w:left="1134" w:header="0" w:footer="0" w:gutter="0"/>
          <w:cols w:space="720"/>
        </w:sect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3" w:name="P1030"/>
      <w:bookmarkStart w:id="14" w:name="P1097"/>
      <w:bookmarkEnd w:id="13"/>
      <w:bookmarkEnd w:id="14"/>
    </w:p>
    <w:p w:rsidR="0034691B" w:rsidRPr="00736CB2" w:rsidRDefault="0034691B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Приложение N </w:t>
      </w:r>
      <w:r w:rsidR="0051450C" w:rsidRPr="00736CB2">
        <w:rPr>
          <w:rFonts w:ascii="Arial" w:hAnsi="Arial" w:cs="Arial"/>
          <w:sz w:val="24"/>
          <w:szCs w:val="24"/>
        </w:rPr>
        <w:t>2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к </w:t>
      </w:r>
      <w:r w:rsidR="0051450C" w:rsidRPr="00736CB2">
        <w:rPr>
          <w:rFonts w:ascii="Arial" w:hAnsi="Arial" w:cs="Arial"/>
          <w:sz w:val="24"/>
          <w:szCs w:val="24"/>
        </w:rPr>
        <w:t>Методике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СРЕДНЕСТАТИСТИЧЕСКИЙ ПРОБЕГ</w:t>
      </w:r>
    </w:p>
    <w:p w:rsidR="0034691B" w:rsidRPr="00736CB2" w:rsidRDefault="00A115F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ШИН АВТОБУСОВ</w:t>
      </w:r>
      <w:r w:rsidR="0034691B" w:rsidRPr="00736CB2">
        <w:rPr>
          <w:rFonts w:ascii="Arial" w:hAnsi="Arial" w:cs="Arial"/>
          <w:sz w:val="24"/>
          <w:szCs w:val="24"/>
        </w:rPr>
        <w:t>, ВЕЛИЧИНЫ КОЭФФИЦИЕНТОВ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КОРРЕКТИРОВАНИЯ СРЕДНЕСТАТИСТИЧЕСКОГО ПРОБЕГА ШИН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 ЗАВИСИМОСТИ ОТ КАТЕГОРИИ УСЛОВИЙ И УСЛОВИЙ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РАБОТЫ ТРАНСПОРТНЫХ СРЕДСТВ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15" w:name="P1135"/>
      <w:bookmarkEnd w:id="15"/>
      <w:r w:rsidRPr="00736CB2">
        <w:rPr>
          <w:rFonts w:ascii="Arial" w:hAnsi="Arial" w:cs="Arial"/>
          <w:sz w:val="24"/>
          <w:szCs w:val="24"/>
        </w:rPr>
        <w:t xml:space="preserve">Среднестатистический пробег шин автобусов </w:t>
      </w:r>
    </w:p>
    <w:tbl>
      <w:tblPr>
        <w:tblpPr w:leftFromText="180" w:rightFromText="180" w:vertAnchor="text" w:horzAnchor="margin" w:tblpXSpec="center" w:tblpY="401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0"/>
        <w:gridCol w:w="2908"/>
        <w:gridCol w:w="1839"/>
        <w:gridCol w:w="2591"/>
        <w:gridCol w:w="1289"/>
      </w:tblGrid>
      <w:tr w:rsidR="0051450C" w:rsidRPr="00736CB2" w:rsidTr="00E801B2">
        <w:tc>
          <w:tcPr>
            <w:tcW w:w="840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6CB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6CB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08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Базовая модель транспортного средства</w:t>
            </w:r>
          </w:p>
        </w:tc>
        <w:tc>
          <w:tcPr>
            <w:tcW w:w="183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Обозначение (типоразмер) шины</w:t>
            </w: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Модель шины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Среднестатистический пробег шины, тыс. км</w:t>
            </w:r>
            <w:r w:rsidR="00952A1D" w:rsidRPr="00736C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1450C" w:rsidRPr="00736CB2" w:rsidTr="00E801B2">
        <w:tc>
          <w:tcPr>
            <w:tcW w:w="9467" w:type="dxa"/>
            <w:gridSpan w:val="5"/>
          </w:tcPr>
          <w:p w:rsidR="0051450C" w:rsidRPr="00736CB2" w:rsidRDefault="0051450C" w:rsidP="0051450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50C" w:rsidRPr="00736CB2" w:rsidTr="00E801B2">
        <w:tc>
          <w:tcPr>
            <w:tcW w:w="840" w:type="dxa"/>
            <w:vMerge w:val="restart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08" w:type="dxa"/>
            <w:vMerge w:val="restart"/>
          </w:tcPr>
          <w:p w:rsidR="0051450C" w:rsidRPr="00736CB2" w:rsidRDefault="0051450C" w:rsidP="0051450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ПАЗ-3205, -3206 и модификации</w:t>
            </w:r>
          </w:p>
        </w:tc>
        <w:tc>
          <w:tcPr>
            <w:tcW w:w="1839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7,50-20</w:t>
            </w: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ИЯ-112А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1450C" w:rsidRPr="00736CB2" w:rsidTr="00E801B2">
        <w:tc>
          <w:tcPr>
            <w:tcW w:w="840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8,25-20</w:t>
            </w: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ИК-6АМ, ИК-6АМ-1, ИК6АМО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1450C" w:rsidRPr="00736CB2" w:rsidTr="00E801B2">
        <w:tc>
          <w:tcPr>
            <w:tcW w:w="840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8,25R20</w:t>
            </w: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К-55А, КИ-55А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80</w:t>
            </w:r>
          </w:p>
        </w:tc>
      </w:tr>
      <w:tr w:rsidR="0051450C" w:rsidRPr="00736CB2" w:rsidTr="00E801B2">
        <w:tc>
          <w:tcPr>
            <w:tcW w:w="840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КИ-63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1450C" w:rsidRPr="00736CB2" w:rsidTr="00E801B2">
        <w:tc>
          <w:tcPr>
            <w:tcW w:w="840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К-84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51450C" w:rsidRPr="00736CB2" w:rsidTr="00E801B2">
        <w:tc>
          <w:tcPr>
            <w:tcW w:w="840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Вл-25, И-397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1450C" w:rsidRPr="00736CB2" w:rsidTr="00E801B2">
        <w:tc>
          <w:tcPr>
            <w:tcW w:w="840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КИ-111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450C" w:rsidRPr="00736CB2" w:rsidTr="00E801B2">
        <w:tc>
          <w:tcPr>
            <w:tcW w:w="840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1450C" w:rsidRPr="00736CB2" w:rsidRDefault="0051450C" w:rsidP="00514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У-2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1450C" w:rsidRPr="00736CB2" w:rsidTr="00E801B2">
        <w:tc>
          <w:tcPr>
            <w:tcW w:w="840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08" w:type="dxa"/>
          </w:tcPr>
          <w:p w:rsidR="0051450C" w:rsidRPr="00736CB2" w:rsidRDefault="0051450C" w:rsidP="0051450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ПАЗ-42231, -52691</w:t>
            </w:r>
          </w:p>
        </w:tc>
        <w:tc>
          <w:tcPr>
            <w:tcW w:w="1839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295/80R22,5</w:t>
            </w:r>
          </w:p>
        </w:tc>
        <w:tc>
          <w:tcPr>
            <w:tcW w:w="2591" w:type="dxa"/>
          </w:tcPr>
          <w:p w:rsidR="0051450C" w:rsidRPr="00736CB2" w:rsidRDefault="0051450C" w:rsidP="0051450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Я-454</w:t>
            </w:r>
          </w:p>
        </w:tc>
        <w:tc>
          <w:tcPr>
            <w:tcW w:w="1289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</w:tbl>
    <w:p w:rsidR="002D1D96" w:rsidRPr="00736CB2" w:rsidRDefault="002D1D96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:rsidR="002D1D96" w:rsidRPr="00736CB2" w:rsidRDefault="002D1D96" w:rsidP="00736CB2">
      <w:pPr>
        <w:pStyle w:val="ConsPlusNormal"/>
        <w:outlineLvl w:val="2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Поправочные коэффициенты</w:t>
      </w:r>
      <w:proofErr w:type="gramStart"/>
      <w:r w:rsidRPr="00736CB2">
        <w:rPr>
          <w:rFonts w:ascii="Arial" w:hAnsi="Arial" w:cs="Arial"/>
          <w:sz w:val="24"/>
          <w:szCs w:val="24"/>
        </w:rPr>
        <w:t xml:space="preserve"> (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308" name="Рисунок 308" descr="base_1_157511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base_1_157511_676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736CB2">
        <w:rPr>
          <w:rFonts w:ascii="Arial" w:hAnsi="Arial" w:cs="Arial"/>
          <w:sz w:val="24"/>
          <w:szCs w:val="24"/>
        </w:rPr>
        <w:t>в зависимости от категории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условий эксплуатации транспортных средств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Таблица 3.2</w:t>
      </w:r>
    </w:p>
    <w:tbl>
      <w:tblPr>
        <w:tblpPr w:leftFromText="180" w:rightFromText="180" w:vertAnchor="text" w:horzAnchor="page" w:tblpX="629" w:tblpY="148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4"/>
        <w:gridCol w:w="4185"/>
        <w:gridCol w:w="3713"/>
      </w:tblGrid>
      <w:tr w:rsidR="0051450C" w:rsidRPr="00736CB2" w:rsidTr="00736CB2">
        <w:tc>
          <w:tcPr>
            <w:tcW w:w="2654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36CB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6CB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85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 xml:space="preserve">Категория условий эксплуатации </w:t>
            </w:r>
            <w:hyperlink w:anchor="P1614" w:history="1">
              <w:r w:rsidRPr="00736CB2">
                <w:rPr>
                  <w:rFonts w:ascii="Arial" w:hAnsi="Arial" w:cs="Arial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713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19075" cy="247650"/>
                  <wp:effectExtent l="0" t="0" r="9525" b="0"/>
                  <wp:docPr id="309" name="Рисунок 309" descr="base_1_157511_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base_1_157511_6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50C" w:rsidRPr="00736CB2" w:rsidTr="00736CB2">
        <w:tc>
          <w:tcPr>
            <w:tcW w:w="2654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713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1,0</w:t>
            </w:r>
          </w:p>
        </w:tc>
      </w:tr>
      <w:tr w:rsidR="0051450C" w:rsidRPr="00736CB2" w:rsidTr="00736CB2">
        <w:tc>
          <w:tcPr>
            <w:tcW w:w="2654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5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713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1450C" w:rsidRPr="00736CB2" w:rsidTr="00736CB2">
        <w:tc>
          <w:tcPr>
            <w:tcW w:w="2654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85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713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</w:tr>
      <w:tr w:rsidR="0051450C" w:rsidRPr="00736CB2" w:rsidTr="00736CB2">
        <w:tc>
          <w:tcPr>
            <w:tcW w:w="2654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85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713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0,90</w:t>
            </w:r>
          </w:p>
        </w:tc>
      </w:tr>
      <w:tr w:rsidR="0051450C" w:rsidRPr="00736CB2" w:rsidTr="00736CB2">
        <w:tc>
          <w:tcPr>
            <w:tcW w:w="2654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5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713" w:type="dxa"/>
          </w:tcPr>
          <w:p w:rsidR="0051450C" w:rsidRPr="00736CB2" w:rsidRDefault="0051450C" w:rsidP="0051450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0,90</w:t>
            </w:r>
          </w:p>
        </w:tc>
      </w:tr>
    </w:tbl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1450C" w:rsidRPr="00736CB2" w:rsidRDefault="0051450C" w:rsidP="00736C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 w:rsidP="00E801B2">
      <w:pPr>
        <w:pStyle w:val="ConsPlusNormal"/>
        <w:tabs>
          <w:tab w:val="left" w:pos="9356"/>
        </w:tabs>
        <w:jc w:val="both"/>
        <w:rPr>
          <w:rFonts w:ascii="Arial" w:hAnsi="Arial" w:cs="Arial"/>
          <w:sz w:val="24"/>
          <w:szCs w:val="24"/>
        </w:rPr>
      </w:pPr>
      <w:bookmarkStart w:id="16" w:name="P1614"/>
      <w:bookmarkEnd w:id="16"/>
      <w:r w:rsidRPr="00736CB2">
        <w:rPr>
          <w:rFonts w:ascii="Arial" w:hAnsi="Arial" w:cs="Arial"/>
          <w:sz w:val="24"/>
          <w:szCs w:val="24"/>
        </w:rPr>
        <w:t xml:space="preserve">Примечание: классификация условий эксплуатации принимается в соответствии с </w:t>
      </w:r>
      <w:hyperlink r:id="rId111" w:history="1">
        <w:r w:rsidRPr="00736CB2">
          <w:rPr>
            <w:rFonts w:ascii="Arial" w:hAnsi="Arial" w:cs="Arial"/>
            <w:color w:val="000000" w:themeColor="text1"/>
            <w:sz w:val="24"/>
            <w:szCs w:val="24"/>
          </w:rPr>
          <w:t>таблицей 2.7</w:t>
        </w:r>
      </w:hyperlink>
      <w:r w:rsidR="00952A1D" w:rsidRPr="00736CB2">
        <w:rPr>
          <w:rFonts w:ascii="Arial" w:hAnsi="Arial" w:cs="Arial"/>
          <w:sz w:val="24"/>
          <w:szCs w:val="24"/>
        </w:rPr>
        <w:t xml:space="preserve"> </w:t>
      </w:r>
      <w:r w:rsidRPr="00736CB2">
        <w:rPr>
          <w:rFonts w:ascii="Arial" w:hAnsi="Arial" w:cs="Arial"/>
          <w:sz w:val="24"/>
          <w:szCs w:val="24"/>
        </w:rPr>
        <w:t>Положения о техническом обслуживании и ремонте подвижного состава автомобильного транспорта.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17" w:name="P1616"/>
      <w:bookmarkEnd w:id="17"/>
      <w:r w:rsidRPr="00736CB2">
        <w:rPr>
          <w:rFonts w:ascii="Arial" w:hAnsi="Arial" w:cs="Arial"/>
          <w:sz w:val="24"/>
          <w:szCs w:val="24"/>
        </w:rPr>
        <w:t>Поправочные коэффициенты</w:t>
      </w:r>
      <w:proofErr w:type="gramStart"/>
      <w:r w:rsidRPr="00736CB2">
        <w:rPr>
          <w:rFonts w:ascii="Arial" w:hAnsi="Arial" w:cs="Arial"/>
          <w:sz w:val="24"/>
          <w:szCs w:val="24"/>
        </w:rPr>
        <w:t xml:space="preserve"> (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310" name="Рисунок 310" descr="base_1_157511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base_1_157511_678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736CB2">
        <w:rPr>
          <w:rFonts w:ascii="Arial" w:hAnsi="Arial" w:cs="Arial"/>
          <w:sz w:val="24"/>
          <w:szCs w:val="24"/>
        </w:rPr>
        <w:t>в зависимости от условий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работы транспортных средств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Таблица 3.3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7383"/>
        <w:gridCol w:w="1652"/>
      </w:tblGrid>
      <w:tr w:rsidR="0034691B" w:rsidRPr="00736CB2">
        <w:tc>
          <w:tcPr>
            <w:tcW w:w="586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36CB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6CB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383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Условия работы автотранспортных средств</w:t>
            </w:r>
          </w:p>
        </w:tc>
        <w:tc>
          <w:tcPr>
            <w:tcW w:w="1652" w:type="dxa"/>
          </w:tcPr>
          <w:p w:rsidR="0034691B" w:rsidRPr="00736CB2" w:rsidRDefault="003B70D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38125" cy="247650"/>
                  <wp:effectExtent l="0" t="0" r="9525" b="0"/>
                  <wp:docPr id="311" name="Рисунок 311" descr="base_1_157511_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base_1_157511_6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anchor="P1638" w:history="1">
              <w:r w:rsidR="0034691B" w:rsidRPr="00736CB2">
                <w:rPr>
                  <w:rFonts w:ascii="Arial" w:hAnsi="Arial" w:cs="Arial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4691B" w:rsidRPr="00736CB2">
        <w:tc>
          <w:tcPr>
            <w:tcW w:w="586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83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Постоянная работа автобусов в условиях международных и междугородних перевозок</w:t>
            </w:r>
          </w:p>
        </w:tc>
        <w:tc>
          <w:tcPr>
            <w:tcW w:w="1652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0,90</w:t>
            </w:r>
          </w:p>
        </w:tc>
      </w:tr>
      <w:tr w:rsidR="0034691B" w:rsidRPr="00736CB2">
        <w:tc>
          <w:tcPr>
            <w:tcW w:w="586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83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Работа скорой и неотложной медицинской помощи</w:t>
            </w:r>
          </w:p>
        </w:tc>
        <w:tc>
          <w:tcPr>
            <w:tcW w:w="1652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0,90</w:t>
            </w:r>
          </w:p>
        </w:tc>
      </w:tr>
      <w:tr w:rsidR="0034691B" w:rsidRPr="00736CB2">
        <w:tc>
          <w:tcPr>
            <w:tcW w:w="586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83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Работа в условиях частых технологических остановок, связанных с погрузкой и выгрузкой, посадкой и высадкой пассажиров</w:t>
            </w:r>
          </w:p>
        </w:tc>
        <w:tc>
          <w:tcPr>
            <w:tcW w:w="1652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0,95</w:t>
            </w:r>
          </w:p>
        </w:tc>
      </w:tr>
      <w:tr w:rsidR="0034691B" w:rsidRPr="00736CB2">
        <w:tc>
          <w:tcPr>
            <w:tcW w:w="586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83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Почасовая работа при обслуживании предприятий</w:t>
            </w:r>
          </w:p>
        </w:tc>
        <w:tc>
          <w:tcPr>
            <w:tcW w:w="1652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1,10</w:t>
            </w:r>
          </w:p>
        </w:tc>
      </w:tr>
    </w:tbl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--------------------------------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8" w:name="P1638"/>
      <w:bookmarkEnd w:id="18"/>
      <w:r w:rsidRPr="00736CB2">
        <w:rPr>
          <w:rFonts w:ascii="Arial" w:hAnsi="Arial" w:cs="Arial"/>
          <w:sz w:val="24"/>
          <w:szCs w:val="24"/>
        </w:rPr>
        <w:t xml:space="preserve">&lt;*&gt; Примечание: для других условий работы автотранспортных средств значение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312" name="Рисунок 312" descr="base_1_157511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1_157511_68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принимается </w:t>
      </w:r>
      <w:proofErr w:type="gramStart"/>
      <w:r w:rsidRPr="00736CB2">
        <w:rPr>
          <w:rFonts w:ascii="Arial" w:hAnsi="Arial" w:cs="Arial"/>
          <w:sz w:val="24"/>
          <w:szCs w:val="24"/>
        </w:rPr>
        <w:t>равным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1,0.</w:t>
      </w:r>
    </w:p>
    <w:p w:rsidR="0051450C" w:rsidRPr="00736CB2" w:rsidRDefault="0051450C" w:rsidP="00736CB2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Приложение N </w:t>
      </w:r>
      <w:r w:rsidR="004B2D3E" w:rsidRPr="00736CB2">
        <w:rPr>
          <w:rFonts w:ascii="Arial" w:hAnsi="Arial" w:cs="Arial"/>
          <w:sz w:val="24"/>
          <w:szCs w:val="24"/>
        </w:rPr>
        <w:t>3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к </w:t>
      </w:r>
      <w:r w:rsidR="0051450C" w:rsidRPr="00736CB2">
        <w:rPr>
          <w:rFonts w:ascii="Arial" w:hAnsi="Arial" w:cs="Arial"/>
          <w:sz w:val="24"/>
          <w:szCs w:val="24"/>
        </w:rPr>
        <w:t>Методике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УДЕЛЬНЫЕ ПОКАЗАТЕЛИ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ТРУДОЕМКОСТИ ТЕХНИЧЕСКОГО ОБСЛУЖИВАНИЯ И РЕМОНТА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ПАССАЖИРСКИХ ТРАНСПОРТНЫХ СРЕДСТВ, РАСХОДОВ НА ЗАПАСНЫЕ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ЧАСТИ И МАТЕРИАЛЫ</w:t>
      </w:r>
    </w:p>
    <w:p w:rsidR="0034691B" w:rsidRPr="00736CB2" w:rsidRDefault="0034691B" w:rsidP="00736CB2">
      <w:pPr>
        <w:pStyle w:val="ConsPlusNormal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bookmarkStart w:id="19" w:name="P1659"/>
      <w:bookmarkEnd w:id="19"/>
      <w:r w:rsidRPr="00736CB2">
        <w:rPr>
          <w:rFonts w:ascii="Arial" w:hAnsi="Arial" w:cs="Arial"/>
          <w:sz w:val="24"/>
          <w:szCs w:val="24"/>
        </w:rPr>
        <w:t xml:space="preserve">Базовая удельная трудоемкость </w:t>
      </w:r>
      <w:proofErr w:type="gramStart"/>
      <w:r w:rsidRPr="00736CB2">
        <w:rPr>
          <w:rFonts w:ascii="Arial" w:hAnsi="Arial" w:cs="Arial"/>
          <w:sz w:val="24"/>
          <w:szCs w:val="24"/>
        </w:rPr>
        <w:t>технического</w:t>
      </w:r>
      <w:proofErr w:type="gramEnd"/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обслуживания и ремонта транспортных сре</w:t>
      </w:r>
      <w:proofErr w:type="gramStart"/>
      <w:r w:rsidRPr="00736CB2">
        <w:rPr>
          <w:rFonts w:ascii="Arial" w:hAnsi="Arial" w:cs="Arial"/>
          <w:sz w:val="24"/>
          <w:szCs w:val="24"/>
        </w:rPr>
        <w:t>дств в р</w:t>
      </w:r>
      <w:proofErr w:type="gramEnd"/>
      <w:r w:rsidRPr="00736CB2">
        <w:rPr>
          <w:rFonts w:ascii="Arial" w:hAnsi="Arial" w:cs="Arial"/>
          <w:sz w:val="24"/>
          <w:szCs w:val="24"/>
        </w:rPr>
        <w:t>асчете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на 1000 км пробега, часов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Таблица 4.1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50"/>
        <w:gridCol w:w="1763"/>
        <w:gridCol w:w="1848"/>
        <w:gridCol w:w="1978"/>
      </w:tblGrid>
      <w:tr w:rsidR="0034691B" w:rsidRPr="00736CB2" w:rsidTr="0051450C">
        <w:tc>
          <w:tcPr>
            <w:tcW w:w="4050" w:type="dxa"/>
            <w:vMerge w:val="restart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3611" w:type="dxa"/>
            <w:gridSpan w:val="2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Трудоемкость технического обслуживания </w:t>
            </w:r>
            <w:r w:rsidR="003B70D1" w:rsidRPr="00736CB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38125" cy="247650"/>
                  <wp:effectExtent l="0" t="0" r="9525" b="0"/>
                  <wp:docPr id="313" name="Рисунок 313" descr="base_1_157511_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base_1_157511_6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  <w:vMerge w:val="restart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Трудоемкость ремонта </w:t>
            </w:r>
            <w:r w:rsidR="003B70D1" w:rsidRPr="00736CB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38125" cy="257175"/>
                  <wp:effectExtent l="0" t="0" r="0" b="9525"/>
                  <wp:docPr id="314" name="Рисунок 314" descr="base_1_157511_6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base_1_157511_6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91B" w:rsidRPr="00736CB2" w:rsidTr="0051450C">
        <w:tc>
          <w:tcPr>
            <w:tcW w:w="405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В городском сообщении</w:t>
            </w:r>
          </w:p>
        </w:tc>
        <w:tc>
          <w:tcPr>
            <w:tcW w:w="184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В пригородном сообщении</w:t>
            </w:r>
          </w:p>
        </w:tc>
        <w:tc>
          <w:tcPr>
            <w:tcW w:w="1978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1B" w:rsidRPr="00736CB2" w:rsidTr="0051450C">
        <w:tc>
          <w:tcPr>
            <w:tcW w:w="4050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1. Автобус габаритной длиной менее 6,5 м</w:t>
            </w:r>
          </w:p>
        </w:tc>
        <w:tc>
          <w:tcPr>
            <w:tcW w:w="1763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184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97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34691B" w:rsidRPr="00736CB2" w:rsidTr="0051450C">
        <w:tc>
          <w:tcPr>
            <w:tcW w:w="4050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2. Автобус габаритной длиной свыше 6,5 м до 8,0 м</w:t>
            </w:r>
          </w:p>
        </w:tc>
        <w:tc>
          <w:tcPr>
            <w:tcW w:w="1763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184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197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5,3</w:t>
            </w:r>
          </w:p>
        </w:tc>
      </w:tr>
      <w:tr w:rsidR="0034691B" w:rsidRPr="00736CB2" w:rsidTr="0051450C">
        <w:tc>
          <w:tcPr>
            <w:tcW w:w="4050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lastRenderedPageBreak/>
              <w:t>3. Автобус габаритной длиной свыше 8,0 м до 10,0 м</w:t>
            </w:r>
          </w:p>
        </w:tc>
        <w:tc>
          <w:tcPr>
            <w:tcW w:w="1763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184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  <w:tc>
          <w:tcPr>
            <w:tcW w:w="197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34691B" w:rsidRPr="00736CB2" w:rsidTr="0051450C">
        <w:tc>
          <w:tcPr>
            <w:tcW w:w="4050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4. Автобус габаритной длиной свыше 10,0 м до 12,0 м</w:t>
            </w:r>
          </w:p>
        </w:tc>
        <w:tc>
          <w:tcPr>
            <w:tcW w:w="1763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  <w:tc>
          <w:tcPr>
            <w:tcW w:w="184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197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34691B" w:rsidRPr="00736CB2" w:rsidTr="0051450C">
        <w:tc>
          <w:tcPr>
            <w:tcW w:w="4050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5. Автобус класса габаритной длиной свыше 12,0 м</w:t>
            </w:r>
          </w:p>
        </w:tc>
        <w:tc>
          <w:tcPr>
            <w:tcW w:w="1763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184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97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</w:tbl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B2D3E" w:rsidRPr="00736CB2" w:rsidRDefault="004B2D3E" w:rsidP="00736CB2">
      <w:pPr>
        <w:pStyle w:val="ConsPlusNormal"/>
        <w:outlineLvl w:val="3"/>
        <w:rPr>
          <w:rFonts w:ascii="Arial" w:hAnsi="Arial" w:cs="Arial"/>
          <w:sz w:val="24"/>
          <w:szCs w:val="24"/>
        </w:rPr>
      </w:pPr>
      <w:bookmarkStart w:id="20" w:name="P1711"/>
      <w:bookmarkEnd w:id="20"/>
    </w:p>
    <w:p w:rsidR="0034691B" w:rsidRPr="00736CB2" w:rsidRDefault="0034691B" w:rsidP="004B2D3E">
      <w:pPr>
        <w:pStyle w:val="ConsPlusNormal"/>
        <w:ind w:left="-709"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Базовые удельные расходы на запасные части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и материалы, рублей/1 км пробега 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Таблица 4.2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8"/>
        <w:gridCol w:w="2037"/>
      </w:tblGrid>
      <w:tr w:rsidR="0034691B" w:rsidRPr="00736CB2" w:rsidTr="0051450C">
        <w:tc>
          <w:tcPr>
            <w:tcW w:w="7598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2037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Удельные расходы</w:t>
            </w:r>
          </w:p>
        </w:tc>
      </w:tr>
      <w:tr w:rsidR="0034691B" w:rsidRPr="00736CB2" w:rsidTr="0051450C">
        <w:tc>
          <w:tcPr>
            <w:tcW w:w="7598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1. Автобус, предназначенный для перевозки пассажиров только на местах для сидения, вместимостью не более 15 пасс.</w:t>
            </w:r>
          </w:p>
        </w:tc>
        <w:tc>
          <w:tcPr>
            <w:tcW w:w="2037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34691B" w:rsidRPr="00736CB2" w:rsidTr="0051450C">
        <w:tc>
          <w:tcPr>
            <w:tcW w:w="7598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2. Автобус, предназначенный для перевозки пассажиров только на местах для сидения, вместимостью свыше 15 до 20 пасс.</w:t>
            </w:r>
          </w:p>
        </w:tc>
        <w:tc>
          <w:tcPr>
            <w:tcW w:w="2037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34691B" w:rsidRPr="00736CB2" w:rsidTr="0051450C">
        <w:tc>
          <w:tcPr>
            <w:tcW w:w="7598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3. Автобус габаритной длиной свыше 6,5 м до 8,0 м, предназначенный для перевозки пассажиров на местах для сидения и стояния</w:t>
            </w:r>
          </w:p>
        </w:tc>
        <w:tc>
          <w:tcPr>
            <w:tcW w:w="2037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  <w:highlight w:val="yellow"/>
              </w:rPr>
              <w:t>1,7</w:t>
            </w:r>
          </w:p>
        </w:tc>
      </w:tr>
      <w:tr w:rsidR="0034691B" w:rsidRPr="00736CB2" w:rsidTr="0051450C">
        <w:tc>
          <w:tcPr>
            <w:tcW w:w="7598" w:type="dxa"/>
          </w:tcPr>
          <w:p w:rsidR="0034691B" w:rsidRPr="00736CB2" w:rsidRDefault="003469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4. Автобус габаритной длиной свыше 8,0 м до 10,0 м, предназначенный для перевозки пассажиров на местах для сидения и стояния</w:t>
            </w:r>
          </w:p>
        </w:tc>
        <w:tc>
          <w:tcPr>
            <w:tcW w:w="2037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</w:tbl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1" w:name="P1750"/>
      <w:bookmarkStart w:id="22" w:name="P1773"/>
      <w:bookmarkStart w:id="23" w:name="P1792"/>
      <w:bookmarkEnd w:id="21"/>
      <w:bookmarkEnd w:id="22"/>
      <w:bookmarkEnd w:id="23"/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4" w:name="P1850"/>
      <w:bookmarkStart w:id="25" w:name="P1866"/>
      <w:bookmarkEnd w:id="24"/>
      <w:bookmarkEnd w:id="25"/>
    </w:p>
    <w:p w:rsidR="0034691B" w:rsidRPr="00736CB2" w:rsidRDefault="0034691B">
      <w:pPr>
        <w:pStyle w:val="ConsPlusNormal"/>
        <w:jc w:val="center"/>
        <w:outlineLvl w:val="3"/>
        <w:rPr>
          <w:rFonts w:ascii="Arial" w:hAnsi="Arial" w:cs="Arial"/>
          <w:sz w:val="24"/>
          <w:szCs w:val="24"/>
        </w:rPr>
      </w:pPr>
      <w:bookmarkStart w:id="26" w:name="P1886"/>
      <w:bookmarkEnd w:id="26"/>
      <w:r w:rsidRPr="00736CB2">
        <w:rPr>
          <w:rFonts w:ascii="Arial" w:hAnsi="Arial" w:cs="Arial"/>
          <w:sz w:val="24"/>
          <w:szCs w:val="24"/>
        </w:rPr>
        <w:t>Величины коэффициентов корректирования расходов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на запасные части для автобусов</w:t>
      </w:r>
      <w:proofErr w:type="gramStart"/>
      <w:r w:rsidRPr="00736CB2">
        <w:rPr>
          <w:rFonts w:ascii="Arial" w:hAnsi="Arial" w:cs="Arial"/>
          <w:sz w:val="24"/>
          <w:szCs w:val="24"/>
        </w:rPr>
        <w:t xml:space="preserve"> (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57175" cy="304800"/>
            <wp:effectExtent l="0" t="0" r="9525" b="0"/>
            <wp:docPr id="330" name="Рисунок 330" descr="base_1_157511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1_157511_698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736CB2">
        <w:rPr>
          <w:rFonts w:ascii="Arial" w:hAnsi="Arial" w:cs="Arial"/>
          <w:sz w:val="24"/>
          <w:szCs w:val="24"/>
        </w:rPr>
        <w:t>в зависимости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от пробега с начала эксплуатации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Таблица 4.</w:t>
      </w:r>
      <w:r w:rsidR="004B2D3E" w:rsidRPr="00736CB2">
        <w:rPr>
          <w:rFonts w:ascii="Arial" w:hAnsi="Arial" w:cs="Arial"/>
          <w:sz w:val="24"/>
          <w:szCs w:val="24"/>
        </w:rPr>
        <w:t>3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0"/>
        <w:gridCol w:w="2630"/>
        <w:gridCol w:w="2119"/>
      </w:tblGrid>
      <w:tr w:rsidR="0034691B" w:rsidRPr="00736CB2" w:rsidTr="0051450C">
        <w:tc>
          <w:tcPr>
            <w:tcW w:w="489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Пробег, тысяч км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Коэффициент </w:t>
            </w:r>
            <w:r w:rsidR="003B70D1" w:rsidRPr="00736CB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57175" cy="304800"/>
                  <wp:effectExtent l="0" t="0" r="9525" b="0"/>
                  <wp:docPr id="331" name="Рисунок 331" descr="base_1_157511_6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base_1_157511_6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91B" w:rsidRPr="00736CB2" w:rsidTr="0051450C">
        <w:tc>
          <w:tcPr>
            <w:tcW w:w="4890" w:type="dxa"/>
            <w:vMerge w:val="restart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1. Автобус, предназначенный для перевозки пассажиров только на местах для сидения, вместимостью не более 15 пассажиров</w:t>
            </w: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до 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50 до 100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100 " 150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150 " 200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200 " 250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250 " 300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300 " 350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350 " 400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1,21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400 " 450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1,31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450 " 500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500 " 550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550 " 600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600 " 650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1,67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650 " 700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1,75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700 " 750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1,83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750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1,91</w:t>
            </w:r>
          </w:p>
        </w:tc>
      </w:tr>
      <w:tr w:rsidR="0034691B" w:rsidRPr="00736CB2" w:rsidTr="0051450C">
        <w:tc>
          <w:tcPr>
            <w:tcW w:w="4890" w:type="dxa"/>
            <w:vMerge w:val="restart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2. Автобус, предназначенный для перевозки пассажиров только на местах для сидения, вместимостью свыше 15 до 20 пассажиров</w:t>
            </w: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до 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50 до 100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100 " 150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150 " 200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200 " 250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250 " 300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300 " 350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350 " 400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1,21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400 " 450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1,31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450 " 500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500 " 550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550 " 600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600 " 650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1,67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650 " 700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1,75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700 " 750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1,83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750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1,91</w:t>
            </w:r>
          </w:p>
        </w:tc>
      </w:tr>
      <w:tr w:rsidR="0034691B" w:rsidRPr="00736CB2" w:rsidTr="0051450C">
        <w:tc>
          <w:tcPr>
            <w:tcW w:w="4890" w:type="dxa"/>
            <w:vMerge w:val="restart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3. Автобус с габаритной длиной свыше 6,5 м до 8,0 м, предназначенный для перевозки пассажиров на местах для сидения и стояния</w:t>
            </w: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до 50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50 до 100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100 " 200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200 " 300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1,14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300 " 400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1,24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400 " 500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1,33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500 " 600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600 " 700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700 " 800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1,55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800 " 900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900 " 1000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1,66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1000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1,71</w:t>
            </w:r>
          </w:p>
        </w:tc>
      </w:tr>
      <w:tr w:rsidR="0034691B" w:rsidRPr="00736CB2" w:rsidTr="0051450C">
        <w:tc>
          <w:tcPr>
            <w:tcW w:w="4890" w:type="dxa"/>
            <w:vMerge w:val="restart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4. Автобус с габаритной длиной свыше 8,0 м до 10,0 м, предназначенный для перевозки пассажиров на местах для сидения и стояния</w:t>
            </w: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до 100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0,53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100 до 200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200 " 300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300 " 400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400 " 500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500 " 600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600 " 700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1,29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700 " 800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800 " 900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1,45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900 " 1000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1000 " 1100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1,59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1100 " 1200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1,65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1200 " 1300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1,71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1300 " 1400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1,77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1400 " 1500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1,83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1500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1,88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свыше 100 до 200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200 " 300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300 " 400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400 " 500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500 " 600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600 " 700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1,10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700 " 800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800 " 900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1,29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900 " 1000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1000 " 1100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1,46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" 1100 " 1200</w:t>
            </w: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1,54</w:t>
            </w:r>
          </w:p>
        </w:tc>
      </w:tr>
      <w:tr w:rsidR="0034691B" w:rsidRPr="00736CB2" w:rsidTr="0051450C">
        <w:tc>
          <w:tcPr>
            <w:tcW w:w="4890" w:type="dxa"/>
            <w:vMerge/>
          </w:tcPr>
          <w:p w:rsidR="0034691B" w:rsidRPr="00736CB2" w:rsidRDefault="003469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34691B" w:rsidRPr="00736CB2" w:rsidRDefault="0034691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B2">
              <w:rPr>
                <w:rFonts w:ascii="Arial" w:hAnsi="Arial" w:cs="Arial"/>
                <w:sz w:val="24"/>
                <w:szCs w:val="24"/>
              </w:rPr>
              <w:t>1,78</w:t>
            </w:r>
          </w:p>
        </w:tc>
      </w:tr>
    </w:tbl>
    <w:p w:rsidR="003124F4" w:rsidRPr="00736CB2" w:rsidRDefault="003124F4" w:rsidP="00736CB2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3124F4" w:rsidRPr="00736CB2" w:rsidRDefault="003124F4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42B75" w:rsidRPr="00736CB2" w:rsidRDefault="00342B75" w:rsidP="004B2D3E">
      <w:pPr>
        <w:pStyle w:val="ConsPlusNormal"/>
        <w:ind w:left="-709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4B2D3E" w:rsidRPr="00736CB2" w:rsidRDefault="004B2D3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B2D3E" w:rsidRPr="00736CB2" w:rsidRDefault="004B2D3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Приложение N </w:t>
      </w:r>
      <w:r w:rsidR="004B2D3E" w:rsidRPr="00736CB2">
        <w:rPr>
          <w:rFonts w:ascii="Arial" w:hAnsi="Arial" w:cs="Arial"/>
          <w:sz w:val="24"/>
          <w:szCs w:val="24"/>
        </w:rPr>
        <w:t>4</w:t>
      </w:r>
    </w:p>
    <w:p w:rsidR="0034691B" w:rsidRPr="00736CB2" w:rsidRDefault="0034691B" w:rsidP="007311B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к </w:t>
      </w:r>
      <w:r w:rsidR="007311B1" w:rsidRPr="00736CB2">
        <w:rPr>
          <w:rFonts w:ascii="Arial" w:hAnsi="Arial" w:cs="Arial"/>
          <w:sz w:val="24"/>
          <w:szCs w:val="24"/>
        </w:rPr>
        <w:t>Методике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7" w:name="P2180"/>
      <w:bookmarkEnd w:id="27"/>
      <w:r w:rsidRPr="00736CB2">
        <w:rPr>
          <w:rFonts w:ascii="Arial" w:hAnsi="Arial" w:cs="Arial"/>
          <w:sz w:val="24"/>
          <w:szCs w:val="24"/>
        </w:rPr>
        <w:t>СОСТАВ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ПРОЧИХ РАСХОДОВ ПО ОБЫЧНЫМ ВИДАМ ДЕЯТЕЛЬНОСТИ,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А ТАКЖЕ КОСВЕННЫХ РАСХОДОВ, УЧТЕННЫХ ПРИ УСТАНОВЛЕНИИ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ВЕЛИЧИНЫ ОТНОШЕНИЯ СУММЫ ПРОЧИХ РАСХОДОВ ПО ОБЫЧНЫМ ВИДАМ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ДЕЯТЕЛЬНОСТИ И КОСВЕННЫХ РАСХОДОВ К ПЕРЕМЕННЫМ РАСХОДАМ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1. Прочие расходы по обычным видам деятельности включают те виды расходов, которые связаны с осуществлением перевозок и являются прямыми расходами: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командировки, если это командировки, работников, не относящихся к административно-управленческому персоналу, в том числе и компенсационные выплаты взамен суточных, утверждаемых Правительством Российской Федерации;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расходы, связанные с реализацией билетов на автобусы (расходы на приобретение бланков билетной продукции, содержание принадлежащих перевозчику билетных касс и пунктов распространения билетов, включая оплату труда кассиров и распространителей билетов и отчисления на социальные нужды от величины расходов на оплату их труда, или оплату услуг сторонних организаций, включая автовокзалы и автостанции, и индивидуальных предпринимателей по реализации билетов на автобусы, принадлежащие предприятию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736CB2">
        <w:rPr>
          <w:rFonts w:ascii="Arial" w:hAnsi="Arial" w:cs="Arial"/>
          <w:sz w:val="24"/>
          <w:szCs w:val="24"/>
        </w:rPr>
        <w:t>организации));</w:t>
      </w:r>
      <w:proofErr w:type="gramEnd"/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расходы, связанные с обслуживанием держателей электронных проездных документов (бесконтактных микропроцессорных транспортных карт и др.), в т.ч. оплата услуг операторов, осуществляющих учет пассажиров, являющихся держателями электронных проездных документов;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стоимость выдаваемых работникам бесплатно, в соответствии с законодательством Российской Федерации, предметов (включая форменную одежду, обмундирование), остающихся в личном постоянном пользовании (сумма льгот в связи с их продажей по пониженным ценам).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36CB2">
        <w:rPr>
          <w:rFonts w:ascii="Arial" w:hAnsi="Arial" w:cs="Arial"/>
          <w:sz w:val="24"/>
          <w:szCs w:val="24"/>
        </w:rPr>
        <w:t>Статья "Накладные расходы" включает общепроизводственные расходы: по содержанию и эксплуатации машин и оборудования; амортизационные отчисления и затраты на ремонт основных средств и иного имущества, используемого в производстве; расходы по страхованию указанного имущества; расходы на отопление, освещение и содержание помещений, в т.ч. их уборку; арендную плату за помещения, машины, оборудование и др., используемые в производстве;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оплату труда работников, занятых обслуживанием производства, взносы на социальное страхование от оплаты труда работников, занятых обслуживанием производства; другие аналогичные по назначению расходы, включающие прочие расходы, связанные с обычными видами деятельности: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ремонт и восстановление основных средств (кроме транспортных средств);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научные исследования и (или) опытно-конструкторские разработки;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по обеспечению нормальных условий труда.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736CB2">
        <w:rPr>
          <w:rFonts w:ascii="Arial" w:hAnsi="Arial" w:cs="Arial"/>
          <w:sz w:val="24"/>
          <w:szCs w:val="24"/>
        </w:rPr>
        <w:t xml:space="preserve">Кроме того, в статью "Накладные расходы" входят следующие виды расходов из перечня прочих расходов по обычным видам деятельности, </w:t>
      </w:r>
      <w:r w:rsidRPr="00736CB2">
        <w:rPr>
          <w:rFonts w:ascii="Arial" w:hAnsi="Arial" w:cs="Arial"/>
          <w:sz w:val="24"/>
          <w:szCs w:val="24"/>
        </w:rPr>
        <w:lastRenderedPageBreak/>
        <w:t xml:space="preserve">перечисленные в </w:t>
      </w:r>
      <w:hyperlink r:id="rId118" w:history="1">
        <w:r w:rsidRPr="00736CB2">
          <w:rPr>
            <w:rFonts w:ascii="Arial" w:hAnsi="Arial" w:cs="Arial"/>
            <w:color w:val="0000FF"/>
            <w:sz w:val="24"/>
            <w:szCs w:val="24"/>
          </w:rPr>
          <w:t>Инструкции</w:t>
        </w:r>
      </w:hyperlink>
      <w:r w:rsidRPr="00736CB2">
        <w:rPr>
          <w:rFonts w:ascii="Arial" w:hAnsi="Arial" w:cs="Arial"/>
          <w:sz w:val="24"/>
          <w:szCs w:val="24"/>
        </w:rPr>
        <w:t xml:space="preserve"> по учету доходов и расходов по обычным видам деятельности на автомобильном транспорте, утвержденной приказом Минтранса России от 24 июня 2003 г. N 153 (зарегистрирован Минюстом России 24 июля 2003 г., регистрационный N 4916) (далее - Инструкция):</w:t>
      </w:r>
      <w:proofErr w:type="gramEnd"/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хранение транспортных средств, в т.ч. оплата услуг, предоставляемых сторонними лицами;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расходы, связанные с проездом по платным мостам и дорогам общего пользования;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оплата технических осмотров автомобилей;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оплата стоимости номерных знаков;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местные регистрационные сборы и прочие местные сборы, уплачиваемые предприятием при выполнении перевозок; расходы по уплате регистрационных сборов и за выдачу свидетельств о регистрации автомобилей для оказания услуг по перевозке;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добровольное и обязательное страхование гражданской ответственности перевозчика за причинение вреда жизни, здоровью, имуществу пассажиров;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добровольное и обязательное страхование гражданской ответственности владельцев транспортных средств;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добровольное страхование имущества перевозчика;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арендные (лизинговые) платежи за арендуемое (принятое в лизинг) имущество. В случае если имущество, полученное по договору лизинга, учитывается у лизингополучателя, арендные (лизинговые) платежи признаются расходом за вычетом сумм начисленной в соответствии с </w:t>
      </w:r>
      <w:hyperlink r:id="rId119" w:history="1">
        <w:r w:rsidRPr="00736CB2">
          <w:rPr>
            <w:rFonts w:ascii="Arial" w:hAnsi="Arial" w:cs="Arial"/>
            <w:color w:val="0000FF"/>
            <w:sz w:val="24"/>
            <w:szCs w:val="24"/>
          </w:rPr>
          <w:t>ПБУ 6/01</w:t>
        </w:r>
      </w:hyperlink>
      <w:r w:rsidRPr="00736CB2">
        <w:rPr>
          <w:rFonts w:ascii="Arial" w:hAnsi="Arial" w:cs="Arial"/>
          <w:sz w:val="24"/>
          <w:szCs w:val="24"/>
        </w:rPr>
        <w:t xml:space="preserve"> по этому имуществу амортизации;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лицензионные, экологические сборы и расходы на сертификацию продукции и услуг;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суммы комиссионных сборов и иных подобных расходов за выполненные сторонними организациями работы (предоставленные услуги);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расходы на обеспечение пожарной безопасности организации в соответствии с законодательством Российской Федерации,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и иных специальных средств защиты);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подготовку и переподготовку кадров, если эти работники не относятся к административно-управленческому персоналу;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подготовку и освоение новых производств, цехов и агрегатов;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в виде отчислений в резерв на предстоящую оплату отпусков работникам и (или) в резерв на выплату ежегодного вознаграждения за выслугу лет;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оплата расходов, связанных с реализацией целевых программ по повышению безопасности дорожного движения;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налоги, а также на иные обязательные платежи и сборы, уплачиваемые в соответствии с законодательством Российской Федерации, входящие в расходы по обычным видам деятельности;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оплату услуг по хранению запасов топлива и расходы на оплату услуг сторонних организаций по хранению запасов смазочных материалов;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по оплате услуг сторонних организаций за прием, хранение и уничтожение экологически опасных отходов;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расходы, связанные с оплатой услуг сторонним организациям по содержанию и реализации в установленном законодательством Российской Федерации порядке предметов залога и заклада за время нахождения указанных предметов у залогодержателя после передачи залогодателем;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lastRenderedPageBreak/>
        <w:t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потери от брака;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суммы выплаченных подъемных в пределах норм, установленных в соответствии с законодательством Российской Федерации;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оплата простоев рабочих из-за отсутствия топлива, запасных частей, шин, бездорожья и другие;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недостача материальных ценностей в пределах норм естественной убыли;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возмещение ущерба в случае причиненного увечья, травмы работников, выплата пособия в связи с производственным травматизмом;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стоимость воды, идущей на технические нужды без наличия водомера и дополнительного учета и контроля;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санитарную обработку пассажирских транспортных средств;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оплата услуг по транспортировке неисправных транспортных средств;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 xml:space="preserve">расходы, связанные с оформлением путевых листов, проведением </w:t>
      </w:r>
      <w:proofErr w:type="spellStart"/>
      <w:r w:rsidRPr="00736CB2">
        <w:rPr>
          <w:rFonts w:ascii="Arial" w:hAnsi="Arial" w:cs="Arial"/>
          <w:sz w:val="24"/>
          <w:szCs w:val="24"/>
        </w:rPr>
        <w:t>предрейсового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36CB2">
        <w:rPr>
          <w:rFonts w:ascii="Arial" w:hAnsi="Arial" w:cs="Arial"/>
          <w:sz w:val="24"/>
          <w:szCs w:val="24"/>
        </w:rPr>
        <w:t>послерейсового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медицинского осмотра водителей, </w:t>
      </w:r>
      <w:proofErr w:type="spellStart"/>
      <w:r w:rsidRPr="00736CB2">
        <w:rPr>
          <w:rFonts w:ascii="Arial" w:hAnsi="Arial" w:cs="Arial"/>
          <w:sz w:val="24"/>
          <w:szCs w:val="24"/>
        </w:rPr>
        <w:t>предрейсового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 (или </w:t>
      </w:r>
      <w:proofErr w:type="spellStart"/>
      <w:r w:rsidRPr="00736CB2">
        <w:rPr>
          <w:rFonts w:ascii="Arial" w:hAnsi="Arial" w:cs="Arial"/>
          <w:sz w:val="24"/>
          <w:szCs w:val="24"/>
        </w:rPr>
        <w:t>послерейсового</w:t>
      </w:r>
      <w:proofErr w:type="spellEnd"/>
      <w:r w:rsidRPr="00736CB2">
        <w:rPr>
          <w:rFonts w:ascii="Arial" w:hAnsi="Arial" w:cs="Arial"/>
          <w:sz w:val="24"/>
          <w:szCs w:val="24"/>
        </w:rPr>
        <w:t xml:space="preserve">) технического осмотра пассажирских транспортных средств, независимо от способа организации этих работ, принятого у перевозчика (собственными силами, или </w:t>
      </w:r>
      <w:proofErr w:type="spellStart"/>
      <w:r w:rsidRPr="00736CB2">
        <w:rPr>
          <w:rFonts w:ascii="Arial" w:hAnsi="Arial" w:cs="Arial"/>
          <w:sz w:val="24"/>
          <w:szCs w:val="24"/>
        </w:rPr>
        <w:t>аутсорсное</w:t>
      </w:r>
      <w:proofErr w:type="spellEnd"/>
      <w:r w:rsidRPr="00736CB2">
        <w:rPr>
          <w:rFonts w:ascii="Arial" w:hAnsi="Arial" w:cs="Arial"/>
          <w:sz w:val="24"/>
          <w:szCs w:val="24"/>
        </w:rPr>
        <w:t>);</w:t>
      </w:r>
      <w:proofErr w:type="gramEnd"/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расходы, связанные с доставкой персонала на работу и с работы в период после 0.00 часов и до 6.00 часов;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расходы, связанные с обеспечением транспортной (антитеррористической) безопасности на транспортных средствах, а также объектах транспортной инфраструктуры, используемых при перевозках в городском и пригородном сообщениях, при условии, что содержание этих объектов осуществляет перевозчик;</w:t>
      </w:r>
      <w:proofErr w:type="gramEnd"/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оплата стоимости оснащения техническими средствами </w:t>
      </w:r>
      <w:proofErr w:type="gramStart"/>
      <w:r w:rsidRPr="00736CB2">
        <w:rPr>
          <w:rFonts w:ascii="Arial" w:hAnsi="Arial" w:cs="Arial"/>
          <w:sz w:val="24"/>
          <w:szCs w:val="24"/>
        </w:rPr>
        <w:t>контроля за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соблюдением водителями режимов движения, труда и отдыха и оснащению аппаратурой спутниковой навигации ГЛОНАСС или ГЛОНАСС/GPS, а также расходы, связанные с их эксплуатацией;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обеспечение диспетчерского сопровождения перевозок автомобильным транспортом;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содержание конечных станций автомобильного транспорта;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другие расходы, связанные с обычными видами деятельности.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2.2. В целях настоящих Методических рекомендаций в состав накладных расходов городского электрического транспорта включены расходы на содержание службы автоматики и связи, включающие: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оплату труда работников службы автоматики и связи;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отчисления на социальные нужды от величины </w:t>
      </w:r>
      <w:proofErr w:type="gramStart"/>
      <w:r w:rsidRPr="00736CB2">
        <w:rPr>
          <w:rFonts w:ascii="Arial" w:hAnsi="Arial" w:cs="Arial"/>
          <w:sz w:val="24"/>
          <w:szCs w:val="24"/>
        </w:rPr>
        <w:t>фонда оплаты труда работников службы автоматики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и связи;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все виды технического обслуживания и ремонта средств автоматики и связи.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36CB2">
        <w:rPr>
          <w:rFonts w:ascii="Arial" w:hAnsi="Arial" w:cs="Arial"/>
          <w:sz w:val="24"/>
          <w:szCs w:val="24"/>
        </w:rPr>
        <w:t>Управленческие расходы включают прочие расходы по обычным видам деятельности (административно-управленческие расходы; содержание общехозяйственного персонала, не связанного с производственным процессом, в т.ч. расходы на оплату труда, выплату взносов на социальное страхование в соответствии с действующим законодательством; амортизационные отчисления и расходы на ремонт основных средств управленческого и общехозяйственного назначения; арендная плата за помещения общехозяйственного назначения;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расходы по оплате информационных, аудиторских, консультационных, управленческих и т.п. услуг; другие аналогичные по назначению управленческие расходы: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в части, относимой к работникам административно-управленческого персонала: на командировки, на подготовку и переподготовку кадров,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lastRenderedPageBreak/>
        <w:t>расходы на юридические и информационные услуги;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консультационные и иные аналогичные услуги;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аудиторские услуги;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управление организацией или отдельными ее подразделениями, в т.ч. заработная плата административно-управленческого персонала и взносы на социальное страхование в соответствии с действующим законодательством, а также расходы на приобретение услуг по управлению организацией или ее отдельными подразделениями;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расходы на услуги по предоставлению работников (технического и управленческого персонала) сторонними организациями для участия в производственном процессе, управлении производством либо для выполнения иных функций, связанных с производством и (или) реализацией, в т.ч. расходы, связанные с оплатой услуг посреднических организаций, выполняемых для производственных нужд автотранспортных организаций, оплатой услуг банков по осуществлению в соответствии с заключенными договорами торгово-комиссионных (</w:t>
      </w:r>
      <w:proofErr w:type="spellStart"/>
      <w:r w:rsidRPr="00736CB2">
        <w:rPr>
          <w:rFonts w:ascii="Arial" w:hAnsi="Arial" w:cs="Arial"/>
          <w:sz w:val="24"/>
          <w:szCs w:val="24"/>
        </w:rPr>
        <w:t>факторинговых</w:t>
      </w:r>
      <w:proofErr w:type="spellEnd"/>
      <w:r w:rsidRPr="00736CB2">
        <w:rPr>
          <w:rFonts w:ascii="Arial" w:hAnsi="Arial" w:cs="Arial"/>
          <w:sz w:val="24"/>
          <w:szCs w:val="24"/>
        </w:rPr>
        <w:t>) и других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аналогичных операций;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представительские расходы;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почтовые, телефонные, телеграфные и другие подобные услуги, расходы на оплату услуг связи, вычислительных центров, включая расходы на услуги факсимильной и спутниковой связи, электронной почты, а также информационных систем (СВИФТ, Интернет и иные аналогичные системы);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расходы, связанные с приобретением права на использование программ для ЭВМ и баз данных по договорам с правообладателем (по лицензионным соглашениям). К указанным расходам также относятся расходы на приобретение исключительных прав на программы для ЭВМ и обновление программ для ЭВМ и баз данных;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текущее изучение (исследование) конъюнктуры рынка, сбор информации, непосредственно связанной с осуществлением перевозок и других работ и услуг автомобильного транспорта;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взносы, вклады и иные обязательные платежи, уплачиваемые некоммерческим организациям, если уплата таких взносов, вкладов и иных обязательных платежей является условием для осуществления деятельности организациями - плательщиками таких взносов, вкладов или иных обязательных платежей;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по набору работников, включая расходы на услуги специализированных организаций по подбору персонала;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на канцелярские товары;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расходы на публикацию бухгалтерской отчетности, а также публикацию и иное раскрытие другой информации, если законодательством Российской Федерации на налогоплательщика возложена обязанность </w:t>
      </w:r>
      <w:proofErr w:type="gramStart"/>
      <w:r w:rsidRPr="00736CB2">
        <w:rPr>
          <w:rFonts w:ascii="Arial" w:hAnsi="Arial" w:cs="Arial"/>
          <w:sz w:val="24"/>
          <w:szCs w:val="24"/>
        </w:rPr>
        <w:t>осуществлять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их публикацию (раскрытие);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расходы, связанные с представлением форм и сведений государственного статистического наблюдения, если законодательством Российской Федерации на налогоплательщика возложена обязанность </w:t>
      </w:r>
      <w:proofErr w:type="gramStart"/>
      <w:r w:rsidRPr="00736CB2">
        <w:rPr>
          <w:rFonts w:ascii="Arial" w:hAnsi="Arial" w:cs="Arial"/>
          <w:sz w:val="24"/>
          <w:szCs w:val="24"/>
        </w:rPr>
        <w:t>представлять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эту информацию;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расходы некапитального характера, связанные с совершенствованием технологии, организации производства и управления;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другие общехозяйственные расходы.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4. Коммерческие расходы включают расходы на рекламу: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расходы на рекламу производимых (приобретенных) и (или) реализуемых товаров (работ, услуг), деятельности организации, товарного знака и знака обслуживания, включая участие в выставках и ярмарках, экспозициях, на оформление витрин, выставок-продаж, комнат образцов и демонстрационных залов, изготовление рекламных брошюр и каталогов, содержащих информацию о работах и услугах, выполняемых и оказываемых организацией, и (или) о самой организации, на уценку товаров, полностью или частичнопотерявших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свои первоначальные качества при экспонировании;</w:t>
      </w:r>
    </w:p>
    <w:p w:rsidR="003124F4" w:rsidRPr="00736CB2" w:rsidRDefault="0034691B" w:rsidP="00736C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lastRenderedPageBreak/>
        <w:t>расходы на рекламные мероприятия через средства массовой информации (в том числе объявления в печати, передачи по радио и телевиден</w:t>
      </w:r>
      <w:r w:rsidR="00ED7BE0" w:rsidRPr="00736CB2">
        <w:rPr>
          <w:rFonts w:ascii="Arial" w:hAnsi="Arial" w:cs="Arial"/>
          <w:sz w:val="24"/>
          <w:szCs w:val="24"/>
        </w:rPr>
        <w:t>ию) и телекоммуникационные сети</w:t>
      </w:r>
      <w:bookmarkStart w:id="28" w:name="_GoBack"/>
      <w:bookmarkEnd w:id="28"/>
    </w:p>
    <w:p w:rsidR="0099670A" w:rsidRPr="00736CB2" w:rsidRDefault="0099670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9670A" w:rsidRPr="00736CB2" w:rsidRDefault="0099670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Приложение N </w:t>
      </w:r>
      <w:r w:rsidR="004B2D3E" w:rsidRPr="00736CB2">
        <w:rPr>
          <w:rFonts w:ascii="Arial" w:hAnsi="Arial" w:cs="Arial"/>
          <w:sz w:val="24"/>
          <w:szCs w:val="24"/>
        </w:rPr>
        <w:t>5</w:t>
      </w:r>
    </w:p>
    <w:p w:rsidR="0034691B" w:rsidRPr="00736CB2" w:rsidRDefault="003469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к Методическим рекомендациям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9" w:name="P2268"/>
      <w:bookmarkEnd w:id="29"/>
      <w:r w:rsidRPr="00736CB2">
        <w:rPr>
          <w:rFonts w:ascii="Arial" w:hAnsi="Arial" w:cs="Arial"/>
          <w:sz w:val="24"/>
          <w:szCs w:val="24"/>
        </w:rPr>
        <w:t>ТЕХНОЛОГИЯ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РАСЧЕТА РЕНТАБЕЛЬНОСТИ ОБОРОТА И РЕНТАБЕЛЬНОСТИ УСЛУГ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(ПЕРЕВОЗОК) ТРАНСПОРТНЫХ ОРГАНИЗАЦИЙ</w:t>
      </w:r>
    </w:p>
    <w:p w:rsidR="0034691B" w:rsidRPr="00736CB2" w:rsidRDefault="0034691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1. Для достижения уровня рентабельности, обеспечивающего экономически устойчивую деятельность организации, необходимо соблюдение следующих условий: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30"/>
          <w:sz w:val="24"/>
          <w:szCs w:val="24"/>
        </w:rPr>
        <w:drawing>
          <wp:inline distT="0" distB="0" distL="0" distR="0">
            <wp:extent cx="2133600" cy="476250"/>
            <wp:effectExtent l="0" t="0" r="0" b="0"/>
            <wp:docPr id="332" name="Рисунок 332" descr="base_1_157511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1_157511_700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(6.1)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30"/>
          <w:sz w:val="24"/>
          <w:szCs w:val="24"/>
        </w:rPr>
        <w:drawing>
          <wp:inline distT="0" distB="0" distL="0" distR="0">
            <wp:extent cx="2352675" cy="476250"/>
            <wp:effectExtent l="0" t="0" r="9525" b="0"/>
            <wp:docPr id="333" name="Рисунок 333" descr="base_1_157511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base_1_157511_701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(6.2)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где: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0" b="0"/>
            <wp:docPr id="334" name="Рисунок 334" descr="base_1_157511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base_1_157511_702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- интенсивность оборота авансируемого капитала, которая характеризует объем реализованных работ (услуг), приходящийся на 1 руб. средств, вложенных в деятельность организации;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В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36CB2">
        <w:rPr>
          <w:rFonts w:ascii="Arial" w:hAnsi="Arial" w:cs="Arial"/>
          <w:sz w:val="24"/>
          <w:szCs w:val="24"/>
        </w:rPr>
        <w:t>выручка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от реализации (строка 010 формы N 2 баланса) - объем реализованных услуг, руб.;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335" name="Рисунок 335" descr="base_1_157511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base_1_157511_703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и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336" name="Рисунок 336" descr="base_1_157511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1_157511_704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суммы актива баланса на начало и конец года (строка 300 формы N 1 баланса), руб.;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0" b="0"/>
            <wp:docPr id="337" name="Рисунок 337" descr="base_1_157511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1_157511_705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объем прибыли, приходящейся на 1 руб. собственного капитала;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>П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- прибыль до налогообложения (строка 140 формы N 2 баланса), руб.;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338" name="Рисунок 338" descr="base_1_157511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1_157511_706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и </w:t>
      </w:r>
      <w:r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339" name="Рисунок 339" descr="base_1_157511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1_157511_707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- собственный капитал на </w:t>
      </w:r>
      <w:proofErr w:type="gramStart"/>
      <w:r w:rsidR="0034691B" w:rsidRPr="00736CB2">
        <w:rPr>
          <w:rFonts w:ascii="Arial" w:hAnsi="Arial" w:cs="Arial"/>
          <w:sz w:val="24"/>
          <w:szCs w:val="24"/>
        </w:rPr>
        <w:t>начало</w:t>
      </w:r>
      <w:proofErr w:type="gramEnd"/>
      <w:r w:rsidR="0034691B" w:rsidRPr="00736CB2">
        <w:rPr>
          <w:rFonts w:ascii="Arial" w:hAnsi="Arial" w:cs="Arial"/>
          <w:sz w:val="24"/>
          <w:szCs w:val="24"/>
        </w:rPr>
        <w:t xml:space="preserve"> и конец года, руб.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2. Рентабельность оборота для транспортной организации должна соответствовать соотношению (33).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Величина необходимой рентабельности оборота может быть определена исходя из вышеприведенных нормативных значений коэффициентов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0" b="0"/>
            <wp:docPr id="340" name="Рисунок 340" descr="base_1_157511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base_1_157511_708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и 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0" b="0"/>
            <wp:docPr id="341" name="Рисунок 341" descr="base_1_157511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base_1_157511_709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736CB2">
        <w:rPr>
          <w:rFonts w:ascii="Arial" w:hAnsi="Arial" w:cs="Arial"/>
          <w:sz w:val="24"/>
          <w:szCs w:val="24"/>
        </w:rPr>
        <w:t>и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коэффициента автономии (</w:t>
      </w:r>
      <w:r w:rsidR="003B70D1" w:rsidRPr="00736CB2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342" name="Рисунок 342" descr="base_1_157511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base_1_157511_710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>), величина которого принимается равной 0,6 (СК / (ВНА + ОА) = СК / А = 0,6). Выполнив расчет, получим искомую величину нормативной рентабельности оборота: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30"/>
          <w:sz w:val="24"/>
          <w:szCs w:val="24"/>
        </w:rPr>
        <w:drawing>
          <wp:inline distT="0" distB="0" distL="0" distR="0">
            <wp:extent cx="4495800" cy="476250"/>
            <wp:effectExtent l="0" t="0" r="0" b="0"/>
            <wp:docPr id="343" name="Рисунок 343" descr="base_1_157511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base_1_157511_711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.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3. Проведенный анализ показал, что величина рентабельности услуги (перевозки) для транспортных организаций должна быть всегда больше рентабельности оборота, что определяется величиной сальдо по прочим доходам/расходам, как правило, отрицательным.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36CB2">
        <w:rPr>
          <w:rFonts w:ascii="Arial" w:hAnsi="Arial" w:cs="Arial"/>
          <w:sz w:val="24"/>
          <w:szCs w:val="24"/>
        </w:rPr>
        <w:t xml:space="preserve">Анализ балансов транспортных организаций показал, что величина отрицательного сальдо по прочим доходам/расходам (расходы на налоги, за исключением НДС и акцизов, а также на иные обязательные платежи и сборы, уплачиваемые в соответствии с законодательством Российской Федерации и не включенные в состав расходов по обычным видам деятельности, включаются в </w:t>
      </w:r>
      <w:r w:rsidRPr="00736CB2">
        <w:rPr>
          <w:rFonts w:ascii="Arial" w:hAnsi="Arial" w:cs="Arial"/>
          <w:sz w:val="24"/>
          <w:szCs w:val="24"/>
        </w:rPr>
        <w:lastRenderedPageBreak/>
        <w:t>прочие расходы) составляет 4,4% от расходов по обычным видам деятельности (без учета</w:t>
      </w:r>
      <w:proofErr w:type="gramEnd"/>
      <w:r w:rsidRPr="00736CB2">
        <w:rPr>
          <w:rFonts w:ascii="Arial" w:hAnsi="Arial" w:cs="Arial"/>
          <w:sz w:val="24"/>
          <w:szCs w:val="24"/>
        </w:rPr>
        <w:t xml:space="preserve"> субсидий на покрытие убытков).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Исходя из этого, прибыль до налогообложения можно представить в следующем виде: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2600325" cy="257175"/>
            <wp:effectExtent l="0" t="0" r="0" b="9525"/>
            <wp:docPr id="344" name="Рисунок 344" descr="base_1_157511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base_1_157511_712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, (6.3)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 xml:space="preserve">где: </w:t>
      </w:r>
      <w:r w:rsidR="003B70D1"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428625" cy="257175"/>
            <wp:effectExtent l="0" t="0" r="0" b="9525"/>
            <wp:docPr id="345" name="Рисунок 345" descr="base_1_157511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base_1_157511_713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CB2">
        <w:rPr>
          <w:rFonts w:ascii="Arial" w:hAnsi="Arial" w:cs="Arial"/>
          <w:sz w:val="24"/>
          <w:szCs w:val="24"/>
        </w:rPr>
        <w:t xml:space="preserve"> - сальдо по прочим доходам/расходам.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В то же время в соответствии с тем, что рассчитанная выше величина рентабельности оборота равна 4,8%, прибыль до налогообложения может быть также представлена:</w:t>
      </w: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8"/>
          <w:sz w:val="24"/>
          <w:szCs w:val="24"/>
        </w:rPr>
        <w:drawing>
          <wp:inline distT="0" distB="0" distL="0" distR="0">
            <wp:extent cx="1019175" cy="209550"/>
            <wp:effectExtent l="0" t="0" r="9525" b="0"/>
            <wp:docPr id="346" name="Рисунок 346" descr="base_1_157511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base_1_157511_714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, тогда можно выполнить следующие преобразования: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8"/>
          <w:sz w:val="24"/>
          <w:szCs w:val="24"/>
        </w:rPr>
        <w:drawing>
          <wp:inline distT="0" distB="0" distL="0" distR="0">
            <wp:extent cx="1952625" cy="209550"/>
            <wp:effectExtent l="0" t="0" r="9525" b="0"/>
            <wp:docPr id="347" name="Рисунок 347" descr="base_1_157511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base_1_157511_715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(6.4)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8"/>
          <w:sz w:val="24"/>
          <w:szCs w:val="24"/>
        </w:rPr>
        <w:drawing>
          <wp:inline distT="0" distB="0" distL="0" distR="0">
            <wp:extent cx="1704975" cy="209550"/>
            <wp:effectExtent l="0" t="0" r="9525" b="0"/>
            <wp:docPr id="348" name="Рисунок 348" descr="base_1_157511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base_1_157511_716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(6.5)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1828800" cy="285750"/>
            <wp:effectExtent l="0" t="0" r="0" b="0"/>
            <wp:docPr id="349" name="Рисунок 349" descr="base_1_157511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1_157511_717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(6.6)</w:t>
      </w: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469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sz w:val="24"/>
          <w:szCs w:val="24"/>
        </w:rPr>
        <w:t>Следовательно, рентабельность услуги (перевозки) может быть представлена следующим образом: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5686425" cy="257175"/>
            <wp:effectExtent l="0" t="0" r="9525" b="9525"/>
            <wp:docPr id="350" name="Рисунок 350" descr="base_1_157511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1_157511_718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(6.7)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3619500" cy="257175"/>
            <wp:effectExtent l="0" t="0" r="0" b="9525"/>
            <wp:docPr id="351" name="Рисунок 351" descr="base_1_157511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1_157511_719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 xml:space="preserve"> (6.8)</w:t>
      </w:r>
    </w:p>
    <w:p w:rsidR="0034691B" w:rsidRPr="00736CB2" w:rsidRDefault="003469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91B" w:rsidRPr="00736CB2" w:rsidRDefault="003B70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6CB2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>
            <wp:extent cx="2352675" cy="257175"/>
            <wp:effectExtent l="0" t="0" r="9525" b="9525"/>
            <wp:docPr id="352" name="Рисунок 352" descr="base_1_157511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1_157511_720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91B" w:rsidRPr="00736CB2">
        <w:rPr>
          <w:rFonts w:ascii="Arial" w:hAnsi="Arial" w:cs="Arial"/>
          <w:sz w:val="24"/>
          <w:szCs w:val="24"/>
        </w:rPr>
        <w:t>. (6.9)</w:t>
      </w:r>
    </w:p>
    <w:sectPr w:rsidR="0034691B" w:rsidRPr="00736CB2" w:rsidSect="00736CB2">
      <w:pgSz w:w="11905" w:h="16838"/>
      <w:pgMar w:top="567" w:right="706" w:bottom="567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CB2" w:rsidRDefault="00736CB2" w:rsidP="00736CB2">
      <w:pPr>
        <w:spacing w:after="0" w:line="240" w:lineRule="auto"/>
      </w:pPr>
      <w:r>
        <w:separator/>
      </w:r>
    </w:p>
  </w:endnote>
  <w:endnote w:type="continuationSeparator" w:id="1">
    <w:p w:rsidR="00736CB2" w:rsidRDefault="00736CB2" w:rsidP="0073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CB2" w:rsidRDefault="00736CB2" w:rsidP="00736CB2">
      <w:pPr>
        <w:spacing w:after="0" w:line="240" w:lineRule="auto"/>
      </w:pPr>
      <w:r>
        <w:separator/>
      </w:r>
    </w:p>
  </w:footnote>
  <w:footnote w:type="continuationSeparator" w:id="1">
    <w:p w:rsidR="00736CB2" w:rsidRDefault="00736CB2" w:rsidP="0073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base_1_157511_414" style="width:3in;height:3in;visibility:visible;mso-wrap-style:square" o:bullet="t">
        <v:imagedata r:id="rId1" o:title="base_1_157511_414"/>
        <o:lock v:ext="edit" aspectratio="f"/>
      </v:shape>
    </w:pict>
  </w:numPicBullet>
  <w:numPicBullet w:numPicBulletId="1">
    <w:pict>
      <v:shape id="_x0000_i1027" type="#_x0000_t75" alt="Описание: base_1_157511_483" style="width:3in;height:3in;visibility:visible;mso-wrap-style:square" o:bullet="t">
        <v:imagedata r:id="rId2" o:title="base_1_157511_483"/>
        <o:lock v:ext="edit" aspectratio="f"/>
      </v:shape>
    </w:pict>
  </w:numPicBullet>
  <w:numPicBullet w:numPicBulletId="2">
    <w:pict>
      <v:shape id="_x0000_i1028" type="#_x0000_t75" alt="Описание: base_1_157511_512" style="width:3in;height:3in;visibility:visible;mso-wrap-style:square" o:bullet="t">
        <v:imagedata r:id="rId3" o:title="base_1_157511_512"/>
        <o:lock v:ext="edit" aspectratio="f"/>
      </v:shape>
    </w:pict>
  </w:numPicBullet>
  <w:abstractNum w:abstractNumId="0">
    <w:nsid w:val="12015772"/>
    <w:multiLevelType w:val="hybridMultilevel"/>
    <w:tmpl w:val="AE44F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B62736"/>
    <w:multiLevelType w:val="hybridMultilevel"/>
    <w:tmpl w:val="9AD2D53C"/>
    <w:lvl w:ilvl="0" w:tplc="A7D075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F1723"/>
    <w:multiLevelType w:val="hybridMultilevel"/>
    <w:tmpl w:val="5D527554"/>
    <w:lvl w:ilvl="0" w:tplc="6F348F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E6320A"/>
    <w:multiLevelType w:val="hybridMultilevel"/>
    <w:tmpl w:val="32E293E6"/>
    <w:lvl w:ilvl="0" w:tplc="45728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517B4"/>
    <w:multiLevelType w:val="hybridMultilevel"/>
    <w:tmpl w:val="7180A52C"/>
    <w:lvl w:ilvl="0" w:tplc="E8886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91B"/>
    <w:rsid w:val="000112AF"/>
    <w:rsid w:val="00042395"/>
    <w:rsid w:val="0005724E"/>
    <w:rsid w:val="000A12AD"/>
    <w:rsid w:val="000C515C"/>
    <w:rsid w:val="00121D30"/>
    <w:rsid w:val="0014218D"/>
    <w:rsid w:val="001C3A7C"/>
    <w:rsid w:val="001E3862"/>
    <w:rsid w:val="001F57BA"/>
    <w:rsid w:val="00243145"/>
    <w:rsid w:val="002606E7"/>
    <w:rsid w:val="00264CDA"/>
    <w:rsid w:val="002B3044"/>
    <w:rsid w:val="002D1D96"/>
    <w:rsid w:val="002F2156"/>
    <w:rsid w:val="0030679E"/>
    <w:rsid w:val="003124F4"/>
    <w:rsid w:val="00331006"/>
    <w:rsid w:val="00342B75"/>
    <w:rsid w:val="0034691B"/>
    <w:rsid w:val="0037426A"/>
    <w:rsid w:val="003942C5"/>
    <w:rsid w:val="003A2506"/>
    <w:rsid w:val="003A4FCC"/>
    <w:rsid w:val="003A4FED"/>
    <w:rsid w:val="003B70D1"/>
    <w:rsid w:val="00437ABF"/>
    <w:rsid w:val="0048216B"/>
    <w:rsid w:val="00494042"/>
    <w:rsid w:val="00495C39"/>
    <w:rsid w:val="004B2D3E"/>
    <w:rsid w:val="004C4787"/>
    <w:rsid w:val="004F6C4A"/>
    <w:rsid w:val="0051450C"/>
    <w:rsid w:val="00523AD4"/>
    <w:rsid w:val="00526E67"/>
    <w:rsid w:val="005441B4"/>
    <w:rsid w:val="00564780"/>
    <w:rsid w:val="005723BA"/>
    <w:rsid w:val="00576EF5"/>
    <w:rsid w:val="005C4C6A"/>
    <w:rsid w:val="005F0282"/>
    <w:rsid w:val="005F74FC"/>
    <w:rsid w:val="006B3096"/>
    <w:rsid w:val="006B738D"/>
    <w:rsid w:val="006C3565"/>
    <w:rsid w:val="006D1EDA"/>
    <w:rsid w:val="006D46F6"/>
    <w:rsid w:val="006F7995"/>
    <w:rsid w:val="00711738"/>
    <w:rsid w:val="0071726E"/>
    <w:rsid w:val="007311B1"/>
    <w:rsid w:val="00736CB2"/>
    <w:rsid w:val="00757100"/>
    <w:rsid w:val="007C5331"/>
    <w:rsid w:val="007D5FB1"/>
    <w:rsid w:val="007E0136"/>
    <w:rsid w:val="00837664"/>
    <w:rsid w:val="00884A92"/>
    <w:rsid w:val="00892423"/>
    <w:rsid w:val="008A2DD0"/>
    <w:rsid w:val="00905D6A"/>
    <w:rsid w:val="009068E8"/>
    <w:rsid w:val="00907C0C"/>
    <w:rsid w:val="00912D03"/>
    <w:rsid w:val="00923498"/>
    <w:rsid w:val="00952A1D"/>
    <w:rsid w:val="0099670A"/>
    <w:rsid w:val="009C4B2A"/>
    <w:rsid w:val="009D43F5"/>
    <w:rsid w:val="00A115F1"/>
    <w:rsid w:val="00A609DC"/>
    <w:rsid w:val="00AC621B"/>
    <w:rsid w:val="00AD6AC1"/>
    <w:rsid w:val="00AE2C05"/>
    <w:rsid w:val="00AF0637"/>
    <w:rsid w:val="00AF4209"/>
    <w:rsid w:val="00B53B60"/>
    <w:rsid w:val="00BB075F"/>
    <w:rsid w:val="00BE0FFA"/>
    <w:rsid w:val="00BE7955"/>
    <w:rsid w:val="00BF263A"/>
    <w:rsid w:val="00C23741"/>
    <w:rsid w:val="00C731E8"/>
    <w:rsid w:val="00C770F9"/>
    <w:rsid w:val="00D03E7B"/>
    <w:rsid w:val="00D425FF"/>
    <w:rsid w:val="00D4407B"/>
    <w:rsid w:val="00D6017F"/>
    <w:rsid w:val="00D71776"/>
    <w:rsid w:val="00D8720F"/>
    <w:rsid w:val="00DF1B67"/>
    <w:rsid w:val="00E13C1F"/>
    <w:rsid w:val="00E35F1A"/>
    <w:rsid w:val="00E44429"/>
    <w:rsid w:val="00E53CE9"/>
    <w:rsid w:val="00E62147"/>
    <w:rsid w:val="00E801B2"/>
    <w:rsid w:val="00E9033F"/>
    <w:rsid w:val="00E93318"/>
    <w:rsid w:val="00E95388"/>
    <w:rsid w:val="00E96745"/>
    <w:rsid w:val="00ED00A1"/>
    <w:rsid w:val="00ED7BE0"/>
    <w:rsid w:val="00F02861"/>
    <w:rsid w:val="00F2768E"/>
    <w:rsid w:val="00F81A52"/>
    <w:rsid w:val="00FB1107"/>
    <w:rsid w:val="00FC7C71"/>
    <w:rsid w:val="00FE292E"/>
    <w:rsid w:val="00FE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4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4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4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4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4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4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469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3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1A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523AD4"/>
    <w:pPr>
      <w:spacing w:after="0" w:line="240" w:lineRule="auto"/>
    </w:pPr>
  </w:style>
  <w:style w:type="paragraph" w:styleId="a6">
    <w:name w:val="caption"/>
    <w:basedOn w:val="a"/>
    <w:next w:val="a"/>
    <w:uiPriority w:val="35"/>
    <w:semiHidden/>
    <w:unhideWhenUsed/>
    <w:qFormat/>
    <w:rsid w:val="000112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3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6CB2"/>
  </w:style>
  <w:style w:type="paragraph" w:styleId="a9">
    <w:name w:val="footer"/>
    <w:basedOn w:val="a"/>
    <w:link w:val="aa"/>
    <w:uiPriority w:val="99"/>
    <w:semiHidden/>
    <w:unhideWhenUsed/>
    <w:rsid w:val="0073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6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4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4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4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4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4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4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469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3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1A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523A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117" Type="http://schemas.openxmlformats.org/officeDocument/2006/relationships/image" Target="media/image99.wmf"/><Relationship Id="rId21" Type="http://schemas.openxmlformats.org/officeDocument/2006/relationships/image" Target="media/image17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63" Type="http://schemas.openxmlformats.org/officeDocument/2006/relationships/image" Target="media/image57.png"/><Relationship Id="rId68" Type="http://schemas.openxmlformats.org/officeDocument/2006/relationships/image" Target="media/image62.wmf"/><Relationship Id="rId84" Type="http://schemas.openxmlformats.org/officeDocument/2006/relationships/image" Target="media/image71.wmf"/><Relationship Id="rId89" Type="http://schemas.openxmlformats.org/officeDocument/2006/relationships/image" Target="media/image74.wmf"/><Relationship Id="rId112" Type="http://schemas.openxmlformats.org/officeDocument/2006/relationships/image" Target="media/image94.wmf"/><Relationship Id="rId133" Type="http://schemas.openxmlformats.org/officeDocument/2006/relationships/image" Target="media/image113.wmf"/><Relationship Id="rId138" Type="http://schemas.openxmlformats.org/officeDocument/2006/relationships/image" Target="media/image118.wmf"/><Relationship Id="rId16" Type="http://schemas.openxmlformats.org/officeDocument/2006/relationships/image" Target="media/image12.wmf"/><Relationship Id="rId107" Type="http://schemas.openxmlformats.org/officeDocument/2006/relationships/image" Target="media/image91.wmf"/><Relationship Id="rId11" Type="http://schemas.openxmlformats.org/officeDocument/2006/relationships/image" Target="media/image7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53" Type="http://schemas.openxmlformats.org/officeDocument/2006/relationships/image" Target="media/image48.wmf"/><Relationship Id="rId58" Type="http://schemas.openxmlformats.org/officeDocument/2006/relationships/image" Target="media/image52.wmf"/><Relationship Id="rId74" Type="http://schemas.openxmlformats.org/officeDocument/2006/relationships/hyperlink" Target="consultantplus://offline/ref=2A0081D4C0AFB695F2C367BFEAB160FD20DF8E885E160464E495D30AC64981205EBA2A9F5AE0EEb9M6L" TargetMode="External"/><Relationship Id="rId79" Type="http://schemas.openxmlformats.org/officeDocument/2006/relationships/image" Target="media/image67.wmf"/><Relationship Id="rId102" Type="http://schemas.openxmlformats.org/officeDocument/2006/relationships/image" Target="media/image86.wmf"/><Relationship Id="rId123" Type="http://schemas.openxmlformats.org/officeDocument/2006/relationships/image" Target="media/image103.wmf"/><Relationship Id="rId128" Type="http://schemas.openxmlformats.org/officeDocument/2006/relationships/image" Target="media/image108.wmf"/><Relationship Id="rId5" Type="http://schemas.openxmlformats.org/officeDocument/2006/relationships/webSettings" Target="webSettings.xml"/><Relationship Id="rId90" Type="http://schemas.openxmlformats.org/officeDocument/2006/relationships/image" Target="media/image75.wmf"/><Relationship Id="rId95" Type="http://schemas.openxmlformats.org/officeDocument/2006/relationships/image" Target="media/image80.wmf"/><Relationship Id="rId22" Type="http://schemas.openxmlformats.org/officeDocument/2006/relationships/image" Target="media/image18.wmf"/><Relationship Id="rId27" Type="http://schemas.openxmlformats.org/officeDocument/2006/relationships/image" Target="media/image22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64" Type="http://schemas.openxmlformats.org/officeDocument/2006/relationships/image" Target="media/image58.wmf"/><Relationship Id="rId69" Type="http://schemas.openxmlformats.org/officeDocument/2006/relationships/hyperlink" Target="consultantplus://offline/ref=2A0081D4C0AFB695F2C367BFEAB160FD20DF8E885E160464E495D30AC64981205EBA2A9F5AE0EEb9M6L" TargetMode="External"/><Relationship Id="rId113" Type="http://schemas.openxmlformats.org/officeDocument/2006/relationships/image" Target="media/image95.wmf"/><Relationship Id="rId118" Type="http://schemas.openxmlformats.org/officeDocument/2006/relationships/hyperlink" Target="consultantplus://offline/ref=2A0081D4C0AFB695F2C367BFEAB160FD22DB89885F160464E495D30AC64981205EBA2A9F5AE3ECb9M7L" TargetMode="External"/><Relationship Id="rId134" Type="http://schemas.openxmlformats.org/officeDocument/2006/relationships/image" Target="media/image114.wmf"/><Relationship Id="rId139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6.wmf"/><Relationship Id="rId72" Type="http://schemas.openxmlformats.org/officeDocument/2006/relationships/image" Target="media/image63.wmf"/><Relationship Id="rId80" Type="http://schemas.openxmlformats.org/officeDocument/2006/relationships/image" Target="media/image68.wmf"/><Relationship Id="rId85" Type="http://schemas.openxmlformats.org/officeDocument/2006/relationships/image" Target="media/image72.wmf"/><Relationship Id="rId93" Type="http://schemas.openxmlformats.org/officeDocument/2006/relationships/image" Target="media/image78.wmf"/><Relationship Id="rId98" Type="http://schemas.openxmlformats.org/officeDocument/2006/relationships/image" Target="media/image83.wmf"/><Relationship Id="rId121" Type="http://schemas.openxmlformats.org/officeDocument/2006/relationships/image" Target="media/image101.wmf"/><Relationship Id="rId3" Type="http://schemas.openxmlformats.org/officeDocument/2006/relationships/styles" Target="style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1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87.wmf"/><Relationship Id="rId108" Type="http://schemas.openxmlformats.org/officeDocument/2006/relationships/hyperlink" Target="consultantplus://offline/ref=2A0081D4C0AFB695F2C367BFEAB160FD24D88C855F14596EECCCDF08C1b4M6L" TargetMode="External"/><Relationship Id="rId116" Type="http://schemas.openxmlformats.org/officeDocument/2006/relationships/image" Target="media/image98.wmf"/><Relationship Id="rId124" Type="http://schemas.openxmlformats.org/officeDocument/2006/relationships/image" Target="media/image104.wmf"/><Relationship Id="rId129" Type="http://schemas.openxmlformats.org/officeDocument/2006/relationships/image" Target="media/image109.wmf"/><Relationship Id="rId137" Type="http://schemas.openxmlformats.org/officeDocument/2006/relationships/image" Target="media/image117.wmf"/><Relationship Id="rId20" Type="http://schemas.openxmlformats.org/officeDocument/2006/relationships/image" Target="media/image16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6.wmf"/><Relationship Id="rId70" Type="http://schemas.openxmlformats.org/officeDocument/2006/relationships/hyperlink" Target="consultantplus://offline/ref=2A0081D4C0AFB695F2C367BFEAB160FD20DF8E885E160464E495D30AC64981205EBA2A9F5AE0EAb9MDL" TargetMode="External"/><Relationship Id="rId75" Type="http://schemas.openxmlformats.org/officeDocument/2006/relationships/hyperlink" Target="consultantplus://offline/ref=2A0081D4C0AFB695F2C367BFEAB160FD20DF8E885E160464E495D30AC64981205EBA2A9F5AE0EAb9MDL" TargetMode="External"/><Relationship Id="rId83" Type="http://schemas.openxmlformats.org/officeDocument/2006/relationships/image" Target="media/image70.wmf"/><Relationship Id="rId88" Type="http://schemas.openxmlformats.org/officeDocument/2006/relationships/hyperlink" Target="consultantplus://offline/ref=2A0081D4C0AFB695F2C367BFEAB160FD20DF8E885E160464E495D30AbCM6L" TargetMode="External"/><Relationship Id="rId91" Type="http://schemas.openxmlformats.org/officeDocument/2006/relationships/image" Target="media/image76.wmf"/><Relationship Id="rId96" Type="http://schemas.openxmlformats.org/officeDocument/2006/relationships/image" Target="media/image81.wmf"/><Relationship Id="rId111" Type="http://schemas.openxmlformats.org/officeDocument/2006/relationships/hyperlink" Target="consultantplus://offline/ref=2A0081D4C0AFB695F2C367BFEAB160FD20DF8E885E160464E495D30AC64981205EBA2A9F5AE0ECb9M9L" TargetMode="External"/><Relationship Id="rId132" Type="http://schemas.openxmlformats.org/officeDocument/2006/relationships/image" Target="media/image112.wmf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1.wmf"/><Relationship Id="rId106" Type="http://schemas.openxmlformats.org/officeDocument/2006/relationships/image" Target="media/image90.wmf"/><Relationship Id="rId114" Type="http://schemas.openxmlformats.org/officeDocument/2006/relationships/image" Target="media/image96.wmf"/><Relationship Id="rId119" Type="http://schemas.openxmlformats.org/officeDocument/2006/relationships/hyperlink" Target="consultantplus://offline/ref=2A0081D4C0AFB695F2C367BFEAB160FD27D18588501A596EECCCDF08C146DE3759F3269E5AE3EC9Fb8M4L" TargetMode="External"/><Relationship Id="rId127" Type="http://schemas.openxmlformats.org/officeDocument/2006/relationships/image" Target="media/image107.wmf"/><Relationship Id="rId10" Type="http://schemas.openxmlformats.org/officeDocument/2006/relationships/image" Target="media/image6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4.wmf"/><Relationship Id="rId78" Type="http://schemas.openxmlformats.org/officeDocument/2006/relationships/image" Target="media/image66.wmf"/><Relationship Id="rId81" Type="http://schemas.openxmlformats.org/officeDocument/2006/relationships/hyperlink" Target="consultantplus://offline/ref=2A0081D4C0AFB695F2C367BFEAB160FD20DF8E885E160464E495D30AbCM6L" TargetMode="External"/><Relationship Id="rId86" Type="http://schemas.openxmlformats.org/officeDocument/2006/relationships/image" Target="media/image3.wmf"/><Relationship Id="rId94" Type="http://schemas.openxmlformats.org/officeDocument/2006/relationships/image" Target="media/image79.wmf"/><Relationship Id="rId99" Type="http://schemas.openxmlformats.org/officeDocument/2006/relationships/hyperlink" Target="consultantplus://offline/ref=2A0081D4C0AFB695F2C367BFEAB160FD27D08E885D14596EECCCDF08C146DE3759F3269E5AE3EC9Fb8M7L" TargetMode="External"/><Relationship Id="rId101" Type="http://schemas.openxmlformats.org/officeDocument/2006/relationships/image" Target="media/image85.wmf"/><Relationship Id="rId122" Type="http://schemas.openxmlformats.org/officeDocument/2006/relationships/image" Target="media/image102.wmf"/><Relationship Id="rId130" Type="http://schemas.openxmlformats.org/officeDocument/2006/relationships/image" Target="media/image110.wmf"/><Relationship Id="rId135" Type="http://schemas.openxmlformats.org/officeDocument/2006/relationships/image" Target="media/image115.wmf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4.wmf"/><Relationship Id="rId109" Type="http://schemas.openxmlformats.org/officeDocument/2006/relationships/image" Target="media/image92.wmf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6" Type="http://schemas.openxmlformats.org/officeDocument/2006/relationships/hyperlink" Target="consultantplus://offline/ref=2A0081D4C0AFB695F2C367BFEAB160FD20DF8E885E160464E495D30AC64981205EBA2A9F5AE0EBb9M6L" TargetMode="External"/><Relationship Id="rId97" Type="http://schemas.openxmlformats.org/officeDocument/2006/relationships/image" Target="media/image82.wmf"/><Relationship Id="rId104" Type="http://schemas.openxmlformats.org/officeDocument/2006/relationships/image" Target="media/image88.wmf"/><Relationship Id="rId120" Type="http://schemas.openxmlformats.org/officeDocument/2006/relationships/image" Target="media/image100.wmf"/><Relationship Id="rId125" Type="http://schemas.openxmlformats.org/officeDocument/2006/relationships/image" Target="media/image105.wmf"/><Relationship Id="rId141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image" Target="media/image2.wmf"/><Relationship Id="rId92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image" Target="media/image24.wmf"/><Relationship Id="rId24" Type="http://schemas.openxmlformats.org/officeDocument/2006/relationships/image" Target="media/image20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66" Type="http://schemas.openxmlformats.org/officeDocument/2006/relationships/image" Target="media/image60.wmf"/><Relationship Id="rId87" Type="http://schemas.openxmlformats.org/officeDocument/2006/relationships/image" Target="media/image73.wmf"/><Relationship Id="rId110" Type="http://schemas.openxmlformats.org/officeDocument/2006/relationships/image" Target="media/image93.wmf"/><Relationship Id="rId115" Type="http://schemas.openxmlformats.org/officeDocument/2006/relationships/image" Target="media/image97.wmf"/><Relationship Id="rId131" Type="http://schemas.openxmlformats.org/officeDocument/2006/relationships/image" Target="media/image111.wmf"/><Relationship Id="rId136" Type="http://schemas.openxmlformats.org/officeDocument/2006/relationships/image" Target="media/image116.wmf"/><Relationship Id="rId61" Type="http://schemas.openxmlformats.org/officeDocument/2006/relationships/image" Target="media/image55.wmf"/><Relationship Id="rId82" Type="http://schemas.openxmlformats.org/officeDocument/2006/relationships/image" Target="media/image69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56" Type="http://schemas.openxmlformats.org/officeDocument/2006/relationships/hyperlink" Target="consultantplus://offline/ref=2A0081D4C0AFB695F2C367BFEAB160FD27D0888E511D596EECCCDF08C1b4M6L" TargetMode="External"/><Relationship Id="rId77" Type="http://schemas.openxmlformats.org/officeDocument/2006/relationships/image" Target="media/image65.wmf"/><Relationship Id="rId100" Type="http://schemas.openxmlformats.org/officeDocument/2006/relationships/image" Target="media/image84.wmf"/><Relationship Id="rId105" Type="http://schemas.openxmlformats.org/officeDocument/2006/relationships/image" Target="media/image89.wmf"/><Relationship Id="rId126" Type="http://schemas.openxmlformats.org/officeDocument/2006/relationships/image" Target="media/image10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D8A1-72C4-4B4D-B508-8D83D10D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7446</Words>
  <Characters>42446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6</cp:revision>
  <cp:lastPrinted>2017-03-01T11:08:00Z</cp:lastPrinted>
  <dcterms:created xsi:type="dcterms:W3CDTF">2017-02-22T09:01:00Z</dcterms:created>
  <dcterms:modified xsi:type="dcterms:W3CDTF">2017-03-20T11:09:00Z</dcterms:modified>
</cp:coreProperties>
</file>