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852F8" w:rsidP="009303CA">
      <w:pPr>
        <w:jc w:val="right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3pt" o:ole="">
            <v:imagedata r:id="rId9" o:title=""/>
          </v:shape>
          <o:OLEObject Type="Embed" ProgID="Word.Document.8" ShapeID="_x0000_i1025" DrawAspect="Content" ObjectID="_1827643357" r:id="rId10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AD33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32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AD33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18 </w:t>
      </w:r>
      <w:r w:rsidR="007E5385">
        <w:rPr>
          <w:rFonts w:ascii="Arial" w:hAnsi="Arial" w:cs="Arial"/>
          <w:b/>
          <w:color w:val="000000"/>
          <w:sz w:val="28"/>
          <w:szCs w:val="28"/>
        </w:rPr>
        <w:t>декабря</w:t>
      </w:r>
      <w:r w:rsidR="00126F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7E5385">
        <w:rPr>
          <w:rFonts w:ascii="Arial" w:hAnsi="Arial" w:cs="Arial"/>
          <w:b/>
          <w:color w:val="000000"/>
          <w:sz w:val="28"/>
          <w:szCs w:val="28"/>
        </w:rPr>
        <w:t>5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177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4E0CF3" w:rsidP="009303CA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Pr="00DE7FD2">
        <w:rPr>
          <w:rFonts w:ascii="Arial" w:hAnsi="Arial" w:cs="Arial"/>
          <w:b/>
          <w:sz w:val="28"/>
          <w:szCs w:val="28"/>
        </w:rPr>
        <w:t xml:space="preserve"> внесении изменений в Правила землепользования и застройки муниципального образования Краснополянское сельское поселение</w:t>
      </w:r>
    </w:p>
    <w:p w:rsidR="007D3068" w:rsidRDefault="007D3068" w:rsidP="007D306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( </w:t>
      </w:r>
      <w:r w:rsidRPr="007D3068">
        <w:rPr>
          <w:rFonts w:ascii="Arial" w:hAnsi="Arial" w:cs="Arial"/>
        </w:rPr>
        <w:t>от 08.10.2020</w:t>
      </w:r>
      <w:r>
        <w:rPr>
          <w:rFonts w:ascii="Arial" w:hAnsi="Arial" w:cs="Arial"/>
        </w:rPr>
        <w:t xml:space="preserve"> № 173</w:t>
      </w:r>
      <w:r w:rsidRPr="007D3068">
        <w:rPr>
          <w:rFonts w:ascii="Arial" w:hAnsi="Arial" w:cs="Arial"/>
        </w:rPr>
        <w:t xml:space="preserve"> с изменениями от 10.02.2022 № 251, от 10.02.2022 № 252,  от 28.03.2023 № 28, от 28.03.2024 № 86, </w:t>
      </w:r>
      <w:proofErr w:type="gramStart"/>
      <w:r w:rsidRPr="007D3068">
        <w:rPr>
          <w:rFonts w:ascii="Arial" w:hAnsi="Arial" w:cs="Arial"/>
        </w:rPr>
        <w:t>от</w:t>
      </w:r>
      <w:proofErr w:type="gramEnd"/>
      <w:r w:rsidRPr="007D3068">
        <w:rPr>
          <w:rFonts w:ascii="Arial" w:hAnsi="Arial" w:cs="Arial"/>
        </w:rPr>
        <w:t xml:space="preserve"> 28.03.2025 № 142)</w:t>
      </w:r>
    </w:p>
    <w:p w:rsidR="004E0CF3" w:rsidRPr="009303CA" w:rsidRDefault="004E0CF3" w:rsidP="009303CA">
      <w:pPr>
        <w:ind w:firstLine="709"/>
        <w:jc w:val="both"/>
        <w:rPr>
          <w:rFonts w:ascii="Arial" w:hAnsi="Arial" w:cs="Arial"/>
          <w:b/>
          <w:color w:val="000000"/>
        </w:rPr>
      </w:pPr>
    </w:p>
    <w:p w:rsidR="004E0CF3" w:rsidRPr="007D3068" w:rsidRDefault="003E114E" w:rsidP="004E0CF3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9303CA">
        <w:rPr>
          <w:rFonts w:ascii="Arial" w:hAnsi="Arial" w:cs="Arial"/>
          <w:color w:val="000000"/>
        </w:rPr>
        <w:t xml:space="preserve">     </w:t>
      </w:r>
      <w:r w:rsidRPr="007D3068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="004E0CF3" w:rsidRPr="007D3068">
        <w:rPr>
          <w:rFonts w:ascii="Arial" w:hAnsi="Arial" w:cs="Arial"/>
          <w:sz w:val="24"/>
          <w:szCs w:val="24"/>
        </w:rPr>
        <w:t>Рассмотрев Распоряжение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 жилой застройки на территории Свердловской области», руководствуясь Федеральным законом от 6 октября</w:t>
      </w:r>
      <w:proofErr w:type="gramEnd"/>
      <w:r w:rsidR="004E0CF3" w:rsidRPr="007D3068">
        <w:rPr>
          <w:rFonts w:ascii="Arial" w:hAnsi="Arial" w:cs="Arial"/>
          <w:sz w:val="24"/>
          <w:szCs w:val="24"/>
        </w:rPr>
        <w:t xml:space="preserve"> 2003 года № 131 – ФЗ «Об общих принципах организации местного самоуправления в Российской Федерации», Уставом Краснополянского сельского поселения, Дума Краснополянского  сельского поселения Байкаловского муниципального района Свердловской области</w:t>
      </w:r>
    </w:p>
    <w:p w:rsidR="004E0CF3" w:rsidRPr="007D3068" w:rsidRDefault="004E0CF3" w:rsidP="004E0CF3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РЕШИЛА: </w:t>
      </w:r>
    </w:p>
    <w:p w:rsidR="004E0CF3" w:rsidRDefault="004E0CF3" w:rsidP="004E0CF3">
      <w:pPr>
        <w:ind w:firstLine="709"/>
        <w:jc w:val="both"/>
        <w:rPr>
          <w:rFonts w:ascii="Arial" w:hAnsi="Arial" w:cs="Arial"/>
        </w:rPr>
      </w:pPr>
      <w:r w:rsidRPr="007D3068">
        <w:rPr>
          <w:rFonts w:ascii="Arial" w:hAnsi="Arial" w:cs="Arial"/>
        </w:rPr>
        <w:t>1. Внести в Правила землепользования и застройки муниципального образования Краснополянское сельское поселение</w:t>
      </w:r>
      <w:r w:rsidR="007D3068">
        <w:rPr>
          <w:rFonts w:ascii="Arial" w:hAnsi="Arial" w:cs="Arial"/>
        </w:rPr>
        <w:t xml:space="preserve">  </w:t>
      </w:r>
      <w:r w:rsidR="007D3068" w:rsidRPr="007D3068">
        <w:rPr>
          <w:rFonts w:ascii="Arial" w:hAnsi="Arial" w:cs="Arial"/>
        </w:rPr>
        <w:t>от 08.10.2020</w:t>
      </w:r>
      <w:r w:rsidR="007D3068">
        <w:rPr>
          <w:rFonts w:ascii="Arial" w:hAnsi="Arial" w:cs="Arial"/>
        </w:rPr>
        <w:t xml:space="preserve"> № 173</w:t>
      </w:r>
      <w:r w:rsidRPr="007D3068">
        <w:rPr>
          <w:rFonts w:ascii="Arial" w:hAnsi="Arial" w:cs="Arial"/>
        </w:rPr>
        <w:t xml:space="preserve"> (с изменениями</w:t>
      </w:r>
      <w:r w:rsidR="007D3068" w:rsidRPr="007D3068">
        <w:rPr>
          <w:rFonts w:ascii="Arial" w:hAnsi="Arial" w:cs="Arial"/>
        </w:rPr>
        <w:t xml:space="preserve"> от 10.02.2022 № 251</w:t>
      </w:r>
      <w:r w:rsidRPr="007D3068">
        <w:rPr>
          <w:rFonts w:ascii="Arial" w:hAnsi="Arial" w:cs="Arial"/>
        </w:rPr>
        <w:t>,</w:t>
      </w:r>
      <w:r w:rsidR="007D3068" w:rsidRPr="007D3068">
        <w:rPr>
          <w:rFonts w:ascii="Arial" w:hAnsi="Arial" w:cs="Arial"/>
        </w:rPr>
        <w:t xml:space="preserve"> от 10.02.2022 № 252,  от 28</w:t>
      </w:r>
      <w:r w:rsidRPr="007D3068">
        <w:rPr>
          <w:rFonts w:ascii="Arial" w:hAnsi="Arial" w:cs="Arial"/>
        </w:rPr>
        <w:t>.03.2023 № 28</w:t>
      </w:r>
      <w:r w:rsidR="007D3068" w:rsidRPr="007D3068">
        <w:rPr>
          <w:rFonts w:ascii="Arial" w:hAnsi="Arial" w:cs="Arial"/>
        </w:rPr>
        <w:t>, от 28.03.2024 № 86, от 28.03.2025 № 142</w:t>
      </w:r>
      <w:r w:rsidRPr="007D3068">
        <w:rPr>
          <w:rFonts w:ascii="Arial" w:hAnsi="Arial" w:cs="Arial"/>
        </w:rPr>
        <w:t xml:space="preserve">) (далее – Правила) следующие изменения: </w:t>
      </w:r>
    </w:p>
    <w:p w:rsidR="007D3068" w:rsidRPr="007D3068" w:rsidRDefault="007D3068" w:rsidP="004E0CF3">
      <w:pPr>
        <w:ind w:firstLine="709"/>
        <w:jc w:val="both"/>
        <w:rPr>
          <w:rFonts w:ascii="Arial" w:hAnsi="Arial" w:cs="Arial"/>
        </w:rPr>
      </w:pPr>
    </w:p>
    <w:p w:rsidR="004E0CF3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1.1. Часть </w:t>
      </w:r>
      <w:r w:rsidRPr="007D3068">
        <w:rPr>
          <w:rFonts w:ascii="Arial" w:hAnsi="Arial" w:cs="Arial"/>
          <w:sz w:val="24"/>
          <w:szCs w:val="24"/>
          <w:lang w:val="en-US"/>
        </w:rPr>
        <w:t>II</w:t>
      </w:r>
      <w:r w:rsidRPr="007D3068">
        <w:rPr>
          <w:rFonts w:ascii="Arial" w:hAnsi="Arial" w:cs="Arial"/>
          <w:sz w:val="24"/>
          <w:szCs w:val="24"/>
        </w:rPr>
        <w:t>, раздел 8 дополнить статьей 71  следующего содержания:</w:t>
      </w:r>
    </w:p>
    <w:p w:rsidR="007D3068" w:rsidRPr="007D3068" w:rsidRDefault="007D3068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4E0CF3" w:rsidRPr="007D3068" w:rsidRDefault="004E0CF3" w:rsidP="007D3068">
      <w:pPr>
        <w:pStyle w:val="a6"/>
        <w:jc w:val="center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Статья 71. Общие требования к размещению антенно-мачтовых сооружений связи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D3068">
        <w:rPr>
          <w:rFonts w:ascii="Arial" w:hAnsi="Arial" w:cs="Arial"/>
          <w:sz w:val="24"/>
          <w:szCs w:val="24"/>
        </w:rPr>
        <w:t>Требования к антенно-мачтовым сооружениям связи распространяются на антенно-мачтовые сооружения следующих типов: столб (антенная опора), башня, мачта, опора двойного назначения, имеющие в качестве основного назначения размещение оборудования подвижной радиотелефонной связи (ПРТС), с высотой до 50 метров, имеющие металлическую конструкцию на бетонном основании (фундаменте), не являющиеся особо опасными, технически сложными объектами связи, для размещения которых не требуется получение разрешения на строительство и</w:t>
      </w:r>
      <w:proofErr w:type="gramEnd"/>
      <w:r w:rsidRPr="007D3068">
        <w:rPr>
          <w:rFonts w:ascii="Arial" w:hAnsi="Arial" w:cs="Arial"/>
          <w:sz w:val="24"/>
          <w:szCs w:val="24"/>
        </w:rPr>
        <w:t xml:space="preserve"> разрешения на ввод объекта в эксплуатацию.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2. Размещение антенно-мачтовых сооружений связи на территории муниципального образования допускается при соблюдении следующих требований: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1) фундаменты опор антенно-мачтовых сооружений связи необходимо размещать на нормативном расстоянии от существующих сетей инженерно-технического обеспечения в соответствии с требованиями п. 12.35 СП 42.13330.2016 «Свод правил. </w:t>
      </w:r>
      <w:r w:rsidRPr="007D3068">
        <w:rPr>
          <w:rFonts w:ascii="Arial" w:hAnsi="Arial" w:cs="Arial"/>
          <w:sz w:val="24"/>
          <w:szCs w:val="24"/>
        </w:rPr>
        <w:lastRenderedPageBreak/>
        <w:t>Градостроительство. Планировка и застройка городских и сельских поселений. Актуализированная редакция СНиП 2.07.01-89*»;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2) фундаменты опор антенно-мачтовых сооружений связи необходимо размещать на нормативном расстоянии от существующих зеленых насаждений в соответствии с п. 9.6 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3) антенно-мачтовое сооружение связи необходимо размещать за пределами треугольника видимости в соответствии с требованиями п. 11.16 СП 42.13330.2016 «Свод правил. Градостроительство. Планировка и застройка городских и сельских поселений. Актуализированная редакция СНиП 2.07.01-89*» и пункта 7.1 ГОСТ </w:t>
      </w:r>
      <w:proofErr w:type="gramStart"/>
      <w:r w:rsidRPr="007D3068">
        <w:rPr>
          <w:rFonts w:ascii="Arial" w:hAnsi="Arial" w:cs="Arial"/>
          <w:sz w:val="24"/>
          <w:szCs w:val="24"/>
        </w:rPr>
        <w:t>Р</w:t>
      </w:r>
      <w:proofErr w:type="gramEnd"/>
      <w:r w:rsidRPr="007D3068">
        <w:rPr>
          <w:rFonts w:ascii="Arial" w:hAnsi="Arial" w:cs="Arial"/>
          <w:sz w:val="24"/>
          <w:szCs w:val="24"/>
        </w:rPr>
        <w:t xml:space="preserve"> 50597 Национальный стандарт Российской Федерации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 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4) антенно-мачтов</w:t>
      </w:r>
      <w:bookmarkStart w:id="0" w:name="_GoBack"/>
      <w:bookmarkEnd w:id="0"/>
      <w:r w:rsidRPr="007D3068">
        <w:rPr>
          <w:rFonts w:ascii="Arial" w:hAnsi="Arial" w:cs="Arial"/>
          <w:sz w:val="24"/>
          <w:szCs w:val="24"/>
        </w:rPr>
        <w:t>ое сооружение связи необходимо размещать за пределами границ проезжей части, пешеходного тротуара в соответствии с п. 1.5 Правил дорожного движения, утвержденных Постановлением Правительства Российской Федерации от 23.10.1993 № 1090«О Правилах дорожного движения»;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5) антенно-мачтовое сооружение связи не должно создавать препятствий на путях следования пешеходов, велосипедистов, маломобильных групп населения, специализированной техники.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6) Размещение антенно-мачтовых сооружений на земельных участках в жилых зонах и на земельных участках других территориальных зонах осуществляется в соответствии с положениями СанПиН 2.1.8./2.2.4.1383-03.».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3. Не допускается размещение антенно-мачтовых сооружений: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1) в границах территорий, на которых планируется разместить наземные и подземные инженерные коммуникации и сооружения согласно сводному плану наземных и подземных коммуникаций и сооружений муниципального образования;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2) в границах территорий, на которых планируется разместить объекты улично-дорожной сети в соответствии с утвержденной или разрабатываемой документацией по планировке территории;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3) в местах размещения парковок (парковочных мест), на </w:t>
      </w:r>
      <w:proofErr w:type="spellStart"/>
      <w:r w:rsidRPr="007D3068">
        <w:rPr>
          <w:rFonts w:ascii="Arial" w:hAnsi="Arial" w:cs="Arial"/>
          <w:sz w:val="24"/>
          <w:szCs w:val="24"/>
        </w:rPr>
        <w:t>отстойно</w:t>
      </w:r>
      <w:proofErr w:type="spellEnd"/>
      <w:r w:rsidRPr="007D3068">
        <w:rPr>
          <w:rFonts w:ascii="Arial" w:hAnsi="Arial" w:cs="Arial"/>
          <w:sz w:val="24"/>
          <w:szCs w:val="24"/>
        </w:rPr>
        <w:t xml:space="preserve">-разворотных площадках общественного транспорта, на проезжих частях автомобильных дорог регионального или местного значения, посадочных площадках остановочных пунктов;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4) на существующих цветниках, парках.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5) на путях движения пешеходных потоков, в том числе движения инвалидов и других маломобильных групп населения;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 xml:space="preserve"> 6) на детских игровых, детских спортивных площадках и спортивных площадках; </w:t>
      </w:r>
    </w:p>
    <w:p w:rsidR="004E0CF3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7) в границах пожарных проездов и подъездных путей к зданиям и сооружениям для пожарной техники, специальных или совмещенных с функциональными проездами и подъездами.</w:t>
      </w:r>
    </w:p>
    <w:p w:rsidR="009303CA" w:rsidRPr="007D3068" w:rsidRDefault="004E0CF3" w:rsidP="004E0CF3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4. Содержание и благоустройство антенно-мачтовых сооружений связи, территорий, занятых антенно-мачтовыми сооружениями связи осуществляется собственниками антенно-мачтовых сооружений связи и (или) уполномоченными ими лицами, являющимися владельцами антенно-мачтовых сооружений связи.</w:t>
      </w:r>
    </w:p>
    <w:p w:rsidR="00277DCC" w:rsidRPr="007D3068" w:rsidRDefault="004E0CF3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7D3068">
        <w:rPr>
          <w:rFonts w:ascii="Arial" w:hAnsi="Arial" w:cs="Arial"/>
          <w:sz w:val="24"/>
          <w:szCs w:val="24"/>
        </w:rPr>
        <w:t>2</w:t>
      </w:r>
      <w:r w:rsidR="009303CA" w:rsidRPr="007D3068">
        <w:rPr>
          <w:rFonts w:ascii="Arial" w:hAnsi="Arial" w:cs="Arial"/>
          <w:sz w:val="24"/>
          <w:szCs w:val="24"/>
        </w:rPr>
        <w:t xml:space="preserve">. </w:t>
      </w:r>
      <w:r w:rsidR="00277DCC" w:rsidRPr="007D3068">
        <w:rPr>
          <w:rFonts w:ascii="Arial" w:hAnsi="Arial" w:cs="Arial"/>
          <w:color w:val="000000"/>
          <w:sz w:val="24"/>
          <w:szCs w:val="24"/>
        </w:rPr>
        <w:t>Обнародовать данное Решение в соответствии с Уставом Красн</w:t>
      </w:r>
      <w:r w:rsidR="009E3514" w:rsidRPr="007D3068">
        <w:rPr>
          <w:rFonts w:ascii="Arial" w:hAnsi="Arial" w:cs="Arial"/>
          <w:color w:val="000000"/>
          <w:sz w:val="24"/>
          <w:szCs w:val="24"/>
        </w:rPr>
        <w:t>ополянского сельского поселения.</w:t>
      </w:r>
    </w:p>
    <w:p w:rsidR="00277DCC" w:rsidRPr="009303CA" w:rsidRDefault="00277DCC" w:rsidP="009303CA">
      <w:pPr>
        <w:pStyle w:val="ad"/>
        <w:ind w:firstLine="709"/>
        <w:jc w:val="both"/>
        <w:rPr>
          <w:rFonts w:ascii="Arial" w:hAnsi="Arial" w:cs="Arial"/>
          <w:color w:val="000000"/>
        </w:rPr>
      </w:pPr>
    </w:p>
    <w:p w:rsidR="00D92147" w:rsidRPr="008D203A" w:rsidRDefault="00D92147" w:rsidP="004B489C">
      <w:pPr>
        <w:rPr>
          <w:rFonts w:ascii="Arial" w:hAnsi="Arial" w:cs="Arial"/>
          <w:b/>
          <w:color w:val="000000"/>
          <w:sz w:val="28"/>
          <w:szCs w:val="28"/>
        </w:rPr>
      </w:pPr>
    </w:p>
    <w:p w:rsidR="00321211" w:rsidRPr="00A56D79" w:rsidRDefault="00321211" w:rsidP="00321211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321211" w:rsidRPr="00A56D79" w:rsidRDefault="00321211" w:rsidP="00321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</w:t>
      </w:r>
      <w:r w:rsidRPr="00A56D79">
        <w:rPr>
          <w:rFonts w:ascii="Arial" w:hAnsi="Arial" w:cs="Arial"/>
        </w:rPr>
        <w:t xml:space="preserve">Краснополянского  сельского поселения            </w:t>
      </w:r>
      <w:r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В.М.Брызгалова</w:t>
      </w:r>
      <w:proofErr w:type="spellEnd"/>
    </w:p>
    <w:p w:rsidR="00321211" w:rsidRPr="00A56D79" w:rsidRDefault="00321211" w:rsidP="00321211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AD33F7">
        <w:rPr>
          <w:rFonts w:ascii="Arial" w:hAnsi="Arial" w:cs="Arial"/>
        </w:rPr>
        <w:t>18</w:t>
      </w:r>
      <w:r w:rsidRPr="00A56D79">
        <w:rPr>
          <w:rFonts w:ascii="Arial" w:hAnsi="Arial" w:cs="Arial"/>
        </w:rPr>
        <w:t xml:space="preserve">» </w:t>
      </w:r>
      <w:r w:rsidR="009303CA">
        <w:rPr>
          <w:rFonts w:ascii="Arial" w:hAnsi="Arial" w:cs="Arial"/>
        </w:rPr>
        <w:t>декабря 2025</w:t>
      </w:r>
      <w:r>
        <w:rPr>
          <w:rFonts w:ascii="Arial" w:hAnsi="Arial" w:cs="Arial"/>
        </w:rPr>
        <w:t xml:space="preserve">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321211" w:rsidRPr="00A56D79" w:rsidRDefault="00321211" w:rsidP="00321211">
      <w:pPr>
        <w:rPr>
          <w:rFonts w:ascii="Arial" w:hAnsi="Arial" w:cs="Arial"/>
        </w:rPr>
      </w:pPr>
    </w:p>
    <w:p w:rsidR="00321211" w:rsidRPr="00A56D79" w:rsidRDefault="00126F53" w:rsidP="00321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321211"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>
        <w:rPr>
          <w:rFonts w:ascii="Arial" w:hAnsi="Arial" w:cs="Arial"/>
        </w:rPr>
        <w:t xml:space="preserve">               </w:t>
      </w:r>
      <w:proofErr w:type="spellStart"/>
      <w:r w:rsidRPr="00A56D79">
        <w:rPr>
          <w:rFonts w:ascii="Arial" w:hAnsi="Arial" w:cs="Arial"/>
        </w:rPr>
        <w:t>А.</w:t>
      </w:r>
      <w:r>
        <w:rPr>
          <w:rFonts w:ascii="Arial" w:hAnsi="Arial" w:cs="Arial"/>
        </w:rPr>
        <w:t>Н.Кошелев</w:t>
      </w:r>
      <w:proofErr w:type="spellEnd"/>
      <w:r>
        <w:rPr>
          <w:rFonts w:ascii="Arial" w:hAnsi="Arial" w:cs="Arial"/>
        </w:rPr>
        <w:t xml:space="preserve"> </w:t>
      </w:r>
      <w:r w:rsidR="00321211">
        <w:rPr>
          <w:rFonts w:ascii="Arial" w:hAnsi="Arial" w:cs="Arial"/>
        </w:rPr>
        <w:t xml:space="preserve">      </w:t>
      </w:r>
    </w:p>
    <w:p w:rsidR="009303CA" w:rsidRPr="00A56D79" w:rsidRDefault="009303CA" w:rsidP="009303CA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AD33F7">
        <w:rPr>
          <w:rFonts w:ascii="Arial" w:hAnsi="Arial" w:cs="Arial"/>
        </w:rPr>
        <w:t>18</w:t>
      </w:r>
      <w:r w:rsidRPr="00A56D7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декабря 2025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A449F2" w:rsidRDefault="00A449F2" w:rsidP="009E3514">
      <w:pPr>
        <w:jc w:val="right"/>
        <w:rPr>
          <w:rFonts w:ascii="Arial" w:hAnsi="Arial" w:cs="Arial"/>
        </w:rPr>
      </w:pPr>
    </w:p>
    <w:p w:rsidR="00A449F2" w:rsidRDefault="00A449F2" w:rsidP="009E3514">
      <w:pPr>
        <w:jc w:val="right"/>
        <w:rPr>
          <w:rFonts w:ascii="Arial" w:hAnsi="Arial" w:cs="Arial"/>
        </w:rPr>
      </w:pPr>
    </w:p>
    <w:p w:rsidR="00E830B3" w:rsidRDefault="00E830B3" w:rsidP="009E3514">
      <w:pPr>
        <w:jc w:val="right"/>
        <w:rPr>
          <w:rFonts w:ascii="Arial" w:hAnsi="Arial" w:cs="Arial"/>
        </w:rPr>
      </w:pPr>
    </w:p>
    <w:p w:rsidR="00E830B3" w:rsidRDefault="00E830B3" w:rsidP="009E3514">
      <w:pPr>
        <w:jc w:val="right"/>
        <w:rPr>
          <w:rFonts w:ascii="Arial" w:hAnsi="Arial" w:cs="Arial"/>
        </w:rPr>
      </w:pPr>
    </w:p>
    <w:sectPr w:rsidR="00E830B3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CC" w:rsidRDefault="00B80ECC" w:rsidP="0013703C">
      <w:r>
        <w:separator/>
      </w:r>
    </w:p>
  </w:endnote>
  <w:endnote w:type="continuationSeparator" w:id="0">
    <w:p w:rsidR="00B80ECC" w:rsidRDefault="00B80ECC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CC" w:rsidRDefault="00B80ECC" w:rsidP="0013703C">
      <w:r>
        <w:separator/>
      </w:r>
    </w:p>
  </w:footnote>
  <w:footnote w:type="continuationSeparator" w:id="0">
    <w:p w:rsidR="00B80ECC" w:rsidRDefault="00B80ECC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B51CB"/>
    <w:multiLevelType w:val="hybridMultilevel"/>
    <w:tmpl w:val="7102C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26DC9"/>
    <w:rsid w:val="00126F53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5963"/>
    <w:rsid w:val="001A7276"/>
    <w:rsid w:val="001B0C66"/>
    <w:rsid w:val="001B4A1E"/>
    <w:rsid w:val="001B5A86"/>
    <w:rsid w:val="001F0A54"/>
    <w:rsid w:val="001F421A"/>
    <w:rsid w:val="002009F8"/>
    <w:rsid w:val="00220447"/>
    <w:rsid w:val="00236946"/>
    <w:rsid w:val="00247233"/>
    <w:rsid w:val="002525A1"/>
    <w:rsid w:val="00254C4C"/>
    <w:rsid w:val="00267778"/>
    <w:rsid w:val="002677ED"/>
    <w:rsid w:val="002725C1"/>
    <w:rsid w:val="00277DCC"/>
    <w:rsid w:val="00286DF2"/>
    <w:rsid w:val="002947BA"/>
    <w:rsid w:val="002A2CF3"/>
    <w:rsid w:val="002B3EE3"/>
    <w:rsid w:val="002C079F"/>
    <w:rsid w:val="002C0CCA"/>
    <w:rsid w:val="002F68A0"/>
    <w:rsid w:val="00301C2D"/>
    <w:rsid w:val="0030746E"/>
    <w:rsid w:val="00316F94"/>
    <w:rsid w:val="00321211"/>
    <w:rsid w:val="00324711"/>
    <w:rsid w:val="0033094F"/>
    <w:rsid w:val="00334D56"/>
    <w:rsid w:val="003367C5"/>
    <w:rsid w:val="00341F5F"/>
    <w:rsid w:val="0034427D"/>
    <w:rsid w:val="0035347C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18F2"/>
    <w:rsid w:val="00482D5F"/>
    <w:rsid w:val="00484885"/>
    <w:rsid w:val="00493D1A"/>
    <w:rsid w:val="004946B6"/>
    <w:rsid w:val="004A5DCD"/>
    <w:rsid w:val="004A7AE3"/>
    <w:rsid w:val="004B489C"/>
    <w:rsid w:val="004B7CD2"/>
    <w:rsid w:val="004D3108"/>
    <w:rsid w:val="004D5C93"/>
    <w:rsid w:val="004E0CF3"/>
    <w:rsid w:val="004E736C"/>
    <w:rsid w:val="004F5D4D"/>
    <w:rsid w:val="0050039F"/>
    <w:rsid w:val="0050068C"/>
    <w:rsid w:val="00502ACB"/>
    <w:rsid w:val="00502B76"/>
    <w:rsid w:val="00517C0D"/>
    <w:rsid w:val="00525DCD"/>
    <w:rsid w:val="00542957"/>
    <w:rsid w:val="005476FA"/>
    <w:rsid w:val="00565758"/>
    <w:rsid w:val="005665CE"/>
    <w:rsid w:val="0056768C"/>
    <w:rsid w:val="0057092D"/>
    <w:rsid w:val="00575E89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4D67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90DEF"/>
    <w:rsid w:val="007B37F5"/>
    <w:rsid w:val="007D0CBE"/>
    <w:rsid w:val="007D3068"/>
    <w:rsid w:val="007E5385"/>
    <w:rsid w:val="007F1E03"/>
    <w:rsid w:val="007F36AB"/>
    <w:rsid w:val="00800FF9"/>
    <w:rsid w:val="00817602"/>
    <w:rsid w:val="00817F8D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C5C32"/>
    <w:rsid w:val="008D1A73"/>
    <w:rsid w:val="008D203A"/>
    <w:rsid w:val="008D3C18"/>
    <w:rsid w:val="008E2712"/>
    <w:rsid w:val="0090059F"/>
    <w:rsid w:val="00912578"/>
    <w:rsid w:val="00912A07"/>
    <w:rsid w:val="009143C8"/>
    <w:rsid w:val="00927AEB"/>
    <w:rsid w:val="009303CA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9F583A"/>
    <w:rsid w:val="00A162AD"/>
    <w:rsid w:val="00A172A0"/>
    <w:rsid w:val="00A1757F"/>
    <w:rsid w:val="00A27D70"/>
    <w:rsid w:val="00A32318"/>
    <w:rsid w:val="00A40C64"/>
    <w:rsid w:val="00A426D2"/>
    <w:rsid w:val="00A449F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D33F7"/>
    <w:rsid w:val="00AF45F0"/>
    <w:rsid w:val="00B2280B"/>
    <w:rsid w:val="00B32D6C"/>
    <w:rsid w:val="00B55617"/>
    <w:rsid w:val="00B61C06"/>
    <w:rsid w:val="00B62839"/>
    <w:rsid w:val="00B62AC0"/>
    <w:rsid w:val="00B67459"/>
    <w:rsid w:val="00B80000"/>
    <w:rsid w:val="00B80ECC"/>
    <w:rsid w:val="00B855CF"/>
    <w:rsid w:val="00B91023"/>
    <w:rsid w:val="00BA11CC"/>
    <w:rsid w:val="00BB229D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57AF8"/>
    <w:rsid w:val="00C62AE7"/>
    <w:rsid w:val="00C669A5"/>
    <w:rsid w:val="00C81072"/>
    <w:rsid w:val="00C825EF"/>
    <w:rsid w:val="00C84567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593D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15D21"/>
    <w:rsid w:val="00E23763"/>
    <w:rsid w:val="00E37687"/>
    <w:rsid w:val="00E41C20"/>
    <w:rsid w:val="00E473F6"/>
    <w:rsid w:val="00E747D7"/>
    <w:rsid w:val="00E830B3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37CC6"/>
    <w:rsid w:val="00F51170"/>
    <w:rsid w:val="00F63B82"/>
    <w:rsid w:val="00F657BD"/>
    <w:rsid w:val="00F666FD"/>
    <w:rsid w:val="00F67828"/>
    <w:rsid w:val="00F82374"/>
    <w:rsid w:val="00FD30F8"/>
    <w:rsid w:val="00FE5CAB"/>
    <w:rsid w:val="00FF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FF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52DC-9099-496A-856A-5953E0B9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96</cp:revision>
  <cp:lastPrinted>2025-12-19T04:56:00Z</cp:lastPrinted>
  <dcterms:created xsi:type="dcterms:W3CDTF">2016-07-13T06:34:00Z</dcterms:created>
  <dcterms:modified xsi:type="dcterms:W3CDTF">2025-12-19T04:56:00Z</dcterms:modified>
</cp:coreProperties>
</file>